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BEDCE7" w14:textId="77777777" w:rsidR="007E09CA" w:rsidRPr="004C291C" w:rsidRDefault="007E09CA" w:rsidP="007E09CA">
      <w:pPr>
        <w:pStyle w:val="a3"/>
        <w:ind w:firstLine="708"/>
        <w:jc w:val="center"/>
        <w:rPr>
          <w:rFonts w:eastAsia="Calibri"/>
          <w:b/>
          <w:bCs/>
          <w:sz w:val="28"/>
          <w:szCs w:val="28"/>
        </w:rPr>
      </w:pPr>
      <w:r w:rsidRPr="004C291C">
        <w:rPr>
          <w:rFonts w:eastAsia="Calibri"/>
          <w:b/>
          <w:bCs/>
          <w:sz w:val="28"/>
          <w:szCs w:val="28"/>
        </w:rPr>
        <w:t xml:space="preserve">Результат интеллектуальной деятельности </w:t>
      </w:r>
    </w:p>
    <w:p w14:paraId="337952E0" w14:textId="547EA2E3" w:rsidR="007E09CA" w:rsidRPr="007E09CA" w:rsidRDefault="007E09CA" w:rsidP="007E09CA">
      <w:pPr>
        <w:pStyle w:val="a3"/>
        <w:ind w:firstLine="708"/>
        <w:jc w:val="center"/>
        <w:rPr>
          <w:b/>
          <w:sz w:val="28"/>
          <w:szCs w:val="28"/>
        </w:rPr>
      </w:pPr>
      <w:r w:rsidRPr="007E09CA">
        <w:rPr>
          <w:rFonts w:eastAsia="Calibri"/>
          <w:b/>
          <w:sz w:val="28"/>
          <w:szCs w:val="28"/>
        </w:rPr>
        <w:t>«</w:t>
      </w:r>
      <w:bookmarkStart w:id="0" w:name="_GoBack"/>
      <w:r w:rsidR="00CB1CD7">
        <w:rPr>
          <w:rFonts w:eastAsia="Calibri"/>
          <w:b/>
          <w:sz w:val="28"/>
          <w:szCs w:val="28"/>
        </w:rPr>
        <w:t>М</w:t>
      </w:r>
      <w:r w:rsidR="00CB1CD7" w:rsidRPr="00CB1CD7">
        <w:rPr>
          <w:rFonts w:eastAsia="Calibri"/>
          <w:b/>
          <w:sz w:val="28"/>
          <w:szCs w:val="28"/>
        </w:rPr>
        <w:t>етодические рекомендации по оценке эффективности от внедрения и применения цифровых финансовых активов для российских промышленных компаний</w:t>
      </w:r>
      <w:bookmarkEnd w:id="0"/>
      <w:r w:rsidRPr="007E09CA">
        <w:rPr>
          <w:rFonts w:eastAsia="Calibri"/>
          <w:b/>
          <w:sz w:val="28"/>
          <w:szCs w:val="28"/>
        </w:rPr>
        <w:t>»</w:t>
      </w:r>
      <w:r>
        <w:rPr>
          <w:rFonts w:eastAsia="Calibri"/>
          <w:b/>
          <w:sz w:val="28"/>
          <w:szCs w:val="28"/>
        </w:rPr>
        <w:t>,</w:t>
      </w:r>
    </w:p>
    <w:p w14:paraId="085F1D73" w14:textId="77777777" w:rsidR="007E09CA" w:rsidRPr="007E09CA" w:rsidRDefault="007E09CA" w:rsidP="007E09CA">
      <w:pPr>
        <w:spacing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E09CA">
        <w:rPr>
          <w:rFonts w:ascii="Times New Roman" w:eastAsia="Calibri" w:hAnsi="Times New Roman" w:cs="Times New Roman"/>
          <w:bCs/>
          <w:sz w:val="28"/>
          <w:szCs w:val="28"/>
        </w:rPr>
        <w:t>разработан в рамках научно-исследовательской работы по теме:</w:t>
      </w:r>
    </w:p>
    <w:p w14:paraId="56CBCD29" w14:textId="361BCB06" w:rsidR="007E09CA" w:rsidRPr="007E09CA" w:rsidRDefault="007E09CA" w:rsidP="007E09CA">
      <w:pPr>
        <w:spacing w:line="276" w:lineRule="auto"/>
        <w:jc w:val="center"/>
        <w:rPr>
          <w:rFonts w:ascii="Times New Roman" w:eastAsia="Calibri" w:hAnsi="Times New Roman" w:cs="Times New Roman"/>
          <w:bCs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«</w:t>
      </w:r>
      <w:r w:rsidR="00CB1CD7">
        <w:rPr>
          <w:rFonts w:ascii="Times New Roman" w:hAnsi="Times New Roman" w:cs="Times New Roman"/>
          <w:caps/>
          <w:sz w:val="28"/>
          <w:szCs w:val="28"/>
        </w:rPr>
        <w:t>И</w:t>
      </w:r>
      <w:r w:rsidR="00CB1CD7" w:rsidRPr="00CB1CD7">
        <w:rPr>
          <w:rFonts w:ascii="Times New Roman" w:hAnsi="Times New Roman" w:cs="Times New Roman"/>
          <w:sz w:val="28"/>
          <w:szCs w:val="28"/>
        </w:rPr>
        <w:t xml:space="preserve">спользование цифровых платформ и цифровых финансовых активов российскими промышленными предприятиями в условиях </w:t>
      </w:r>
      <w:proofErr w:type="spellStart"/>
      <w:r w:rsidR="00CB1CD7" w:rsidRPr="00CB1CD7">
        <w:rPr>
          <w:rFonts w:ascii="Times New Roman" w:hAnsi="Times New Roman" w:cs="Times New Roman"/>
          <w:sz w:val="28"/>
          <w:szCs w:val="28"/>
        </w:rPr>
        <w:t>санкционных</w:t>
      </w:r>
      <w:proofErr w:type="spellEnd"/>
      <w:r w:rsidR="00CB1CD7" w:rsidRPr="00CB1CD7">
        <w:rPr>
          <w:rFonts w:ascii="Times New Roman" w:hAnsi="Times New Roman" w:cs="Times New Roman"/>
          <w:sz w:val="28"/>
          <w:szCs w:val="28"/>
        </w:rPr>
        <w:t xml:space="preserve"> ограничений</w:t>
      </w:r>
      <w:r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eastAsia="Calibri" w:hAnsi="Times New Roman" w:cs="Times New Roman"/>
          <w:bCs/>
          <w:caps/>
          <w:sz w:val="28"/>
          <w:szCs w:val="28"/>
        </w:rPr>
        <w:t xml:space="preserve"> </w:t>
      </w:r>
      <w:r w:rsidRPr="007E09CA">
        <w:rPr>
          <w:rFonts w:ascii="Times New Roman" w:eastAsia="Calibri" w:hAnsi="Times New Roman" w:cs="Times New Roman"/>
          <w:bCs/>
          <w:sz w:val="28"/>
          <w:szCs w:val="28"/>
        </w:rPr>
        <w:t xml:space="preserve">выполненной по государственному заданию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Финансовому университету </w:t>
      </w:r>
      <w:r w:rsidRPr="007E09CA">
        <w:rPr>
          <w:rFonts w:ascii="Times New Roman" w:eastAsia="Calibri" w:hAnsi="Times New Roman" w:cs="Times New Roman"/>
          <w:bCs/>
          <w:sz w:val="28"/>
          <w:szCs w:val="28"/>
        </w:rPr>
        <w:t>на 202</w:t>
      </w:r>
      <w:r w:rsidR="00CB1CD7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Pr="007E09CA">
        <w:rPr>
          <w:rFonts w:ascii="Times New Roman" w:eastAsia="Calibri" w:hAnsi="Times New Roman" w:cs="Times New Roman"/>
          <w:bCs/>
          <w:sz w:val="28"/>
          <w:szCs w:val="28"/>
        </w:rPr>
        <w:t xml:space="preserve"> год</w:t>
      </w:r>
    </w:p>
    <w:p w14:paraId="4D65E5E3" w14:textId="1CF7094C" w:rsidR="007E09CA" w:rsidRPr="007E09CA" w:rsidRDefault="007E09CA" w:rsidP="007E09CA">
      <w:pPr>
        <w:pStyle w:val="a3"/>
      </w:pPr>
    </w:p>
    <w:p w14:paraId="593123E8" w14:textId="77777777" w:rsidR="007E09CA" w:rsidRDefault="007E09CA" w:rsidP="007E09CA">
      <w:pPr>
        <w:pStyle w:val="a3"/>
      </w:pPr>
      <w:r>
        <w:rPr>
          <w:sz w:val="28"/>
          <w:szCs w:val="28"/>
        </w:rPr>
        <w:t xml:space="preserve">Сведения об авторах: </w:t>
      </w:r>
    </w:p>
    <w:p w14:paraId="4151BF28" w14:textId="77777777" w:rsidR="007E09CA" w:rsidRDefault="007E09CA">
      <w: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97"/>
        <w:gridCol w:w="5948"/>
      </w:tblGrid>
      <w:tr w:rsidR="00F07715" w14:paraId="74AABB9D" w14:textId="77777777" w:rsidTr="00422890">
        <w:tc>
          <w:tcPr>
            <w:tcW w:w="3397" w:type="dxa"/>
          </w:tcPr>
          <w:p w14:paraId="4558B497" w14:textId="0C567938" w:rsidR="00F07715" w:rsidRPr="00186C10" w:rsidRDefault="00F07715">
            <w:pPr>
              <w:rPr>
                <w:noProof/>
                <w:lang w:eastAsia="ru-RU"/>
              </w:rPr>
            </w:pPr>
            <w:r w:rsidRPr="00F07715">
              <w:rPr>
                <w:noProof/>
                <w:lang w:eastAsia="ru-RU"/>
              </w:rPr>
              <w:drawing>
                <wp:inline distT="0" distB="0" distL="0" distR="0" wp14:anchorId="2949D814" wp14:editId="3C39528E">
                  <wp:extent cx="1645920" cy="2184850"/>
                  <wp:effectExtent l="0" t="0" r="0" b="6350"/>
                  <wp:docPr id="4" name="Рисунок 4" descr="Нет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ет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218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2A7E8CCF" w14:textId="77777777" w:rsidR="00F07715" w:rsidRDefault="00F07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ТРАЧУК АРКАДИЙ ВЛАДИМИРОВИЧ</w:t>
            </w:r>
          </w:p>
          <w:p w14:paraId="1F97EC7D" w14:textId="6885F781" w:rsidR="00F07715" w:rsidRPr="00F07715" w:rsidRDefault="00A1730A" w:rsidP="00F0771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профессор</w:t>
            </w:r>
            <w:r w:rsidR="00F07715" w:rsidRPr="00F07715">
              <w:rPr>
                <w:rFonts w:ascii="Times New Roman" w:hAnsi="Times New Roman" w:cs="Times New Roman"/>
              </w:rPr>
              <w:t xml:space="preserve"> Департамента стратегического и инновационного развития Факультета «Высшая школа управления»,</w:t>
            </w:r>
            <w:r w:rsidR="00F07715">
              <w:rPr>
                <w:rFonts w:ascii="Times New Roman" w:hAnsi="Times New Roman" w:cs="Times New Roman"/>
              </w:rPr>
              <w:t xml:space="preserve"> </w:t>
            </w:r>
            <w:r w:rsidR="00F07715" w:rsidRPr="00F07715">
              <w:rPr>
                <w:rFonts w:ascii="Times New Roman" w:hAnsi="Times New Roman" w:cs="Times New Roman"/>
              </w:rPr>
              <w:t>доктор экономических наук, профессор</w:t>
            </w:r>
          </w:p>
          <w:p w14:paraId="22583634" w14:textId="77777777" w:rsidR="00F07715" w:rsidRPr="00F07715" w:rsidRDefault="00F07715" w:rsidP="00F07715">
            <w:pPr>
              <w:rPr>
                <w:rFonts w:ascii="Times New Roman" w:hAnsi="Times New Roman" w:cs="Times New Roman"/>
              </w:rPr>
            </w:pPr>
          </w:p>
          <w:p w14:paraId="2D24301D" w14:textId="3A246074" w:rsidR="00F07715" w:rsidRPr="00F07715" w:rsidRDefault="00F07715" w:rsidP="00F07715">
            <w:pPr>
              <w:rPr>
                <w:rFonts w:ascii="Times New Roman" w:hAnsi="Times New Roman" w:cs="Times New Roman"/>
              </w:rPr>
            </w:pPr>
            <w:r w:rsidRPr="00F07715">
              <w:rPr>
                <w:rFonts w:ascii="Times New Roman" w:hAnsi="Times New Roman" w:cs="Times New Roman"/>
              </w:rPr>
              <w:t xml:space="preserve">Адрес: Россия, Москва, ул. Верхняя Масловка, 15 каб. </w:t>
            </w:r>
            <w:r>
              <w:rPr>
                <w:rFonts w:ascii="Times New Roman" w:hAnsi="Times New Roman" w:cs="Times New Roman"/>
              </w:rPr>
              <w:t>403</w:t>
            </w:r>
          </w:p>
          <w:p w14:paraId="605681BE" w14:textId="12DAE1FB" w:rsidR="00F07715" w:rsidRPr="00F07715" w:rsidRDefault="00F07715" w:rsidP="00F07715">
            <w:pPr>
              <w:rPr>
                <w:rFonts w:ascii="Times New Roman" w:hAnsi="Times New Roman" w:cs="Times New Roman"/>
              </w:rPr>
            </w:pPr>
            <w:r w:rsidRPr="00F07715">
              <w:rPr>
                <w:rFonts w:ascii="Times New Roman" w:hAnsi="Times New Roman" w:cs="Times New Roman"/>
              </w:rPr>
              <w:t xml:space="preserve">Тел.: 8 (495) </w:t>
            </w:r>
            <w:r w:rsidRPr="00925E11">
              <w:rPr>
                <w:rFonts w:ascii="Times New Roman" w:hAnsi="Times New Roman" w:cs="Times New Roman"/>
              </w:rPr>
              <w:t>249-</w:t>
            </w:r>
            <w:r w:rsidR="00925E11" w:rsidRPr="00925E11">
              <w:rPr>
                <w:rFonts w:ascii="Times New Roman" w:hAnsi="Times New Roman" w:cs="Times New Roman"/>
              </w:rPr>
              <w:t>53</w:t>
            </w:r>
            <w:r w:rsidRPr="00925E11">
              <w:rPr>
                <w:rFonts w:ascii="Times New Roman" w:hAnsi="Times New Roman" w:cs="Times New Roman"/>
              </w:rPr>
              <w:t>-</w:t>
            </w:r>
            <w:r w:rsidR="00925E11" w:rsidRPr="00925E11">
              <w:rPr>
                <w:rFonts w:ascii="Times New Roman" w:hAnsi="Times New Roman" w:cs="Times New Roman"/>
              </w:rPr>
              <w:t>28</w:t>
            </w:r>
          </w:p>
          <w:p w14:paraId="7714D134" w14:textId="48321598" w:rsidR="00F07715" w:rsidRPr="00186C10" w:rsidRDefault="00F07715" w:rsidP="00F07715">
            <w:pPr>
              <w:rPr>
                <w:rFonts w:ascii="Times New Roman" w:hAnsi="Times New Roman" w:cs="Times New Roman"/>
              </w:rPr>
            </w:pPr>
            <w:r w:rsidRPr="00F07715">
              <w:rPr>
                <w:rFonts w:ascii="Times New Roman" w:hAnsi="Times New Roman" w:cs="Times New Roman"/>
              </w:rPr>
              <w:t xml:space="preserve">Эл. адрес: </w:t>
            </w:r>
            <w:hyperlink r:id="rId5" w:history="1">
              <w:r w:rsidR="00422890" w:rsidRPr="007464A0">
                <w:rPr>
                  <w:rStyle w:val="a5"/>
                  <w:rFonts w:ascii="Times New Roman" w:hAnsi="Times New Roman" w:cs="Times New Roman"/>
                </w:rPr>
                <w:t>atrachuk@fa.ru</w:t>
              </w:r>
            </w:hyperlink>
            <w:r w:rsidR="004228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09CA" w14:paraId="7A6DFC6B" w14:textId="77777777" w:rsidTr="00422890">
        <w:tc>
          <w:tcPr>
            <w:tcW w:w="3397" w:type="dxa"/>
          </w:tcPr>
          <w:p w14:paraId="4A75D49C" w14:textId="7F59ED1F" w:rsidR="007E09CA" w:rsidRDefault="00186C10">
            <w:r w:rsidRPr="00186C10">
              <w:rPr>
                <w:noProof/>
                <w:lang w:eastAsia="ru-RU"/>
              </w:rPr>
              <w:drawing>
                <wp:inline distT="0" distB="0" distL="0" distR="0" wp14:anchorId="37EAC895" wp14:editId="78FDFBFC">
                  <wp:extent cx="1645920" cy="2278359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291" cy="2332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7D9F709C" w14:textId="407CCC91" w:rsidR="007E09CA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>ЛИНДЕР НАТАЛИЯ ВЯЧЕСЛАВОВНА</w:t>
            </w:r>
          </w:p>
          <w:p w14:paraId="776023CD" w14:textId="4CD9B2AC" w:rsidR="00186C10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 xml:space="preserve">Главный научный сотрудник </w:t>
            </w:r>
            <w:r w:rsidR="00A1730A">
              <w:rPr>
                <w:rFonts w:ascii="Times New Roman" w:hAnsi="Times New Roman" w:cs="Times New Roman"/>
              </w:rPr>
              <w:t>Центра управленческих исследований и консалтинга</w:t>
            </w:r>
            <w:r w:rsidR="00422890" w:rsidRPr="00F07715">
              <w:rPr>
                <w:rFonts w:ascii="Times New Roman" w:hAnsi="Times New Roman" w:cs="Times New Roman"/>
              </w:rPr>
              <w:t xml:space="preserve"> Факультета «Высшая школа управления»</w:t>
            </w:r>
            <w:r w:rsidR="00F07715">
              <w:rPr>
                <w:rFonts w:ascii="Times New Roman" w:hAnsi="Times New Roman" w:cs="Times New Roman"/>
              </w:rPr>
              <w:t>, д</w:t>
            </w:r>
            <w:r w:rsidRPr="00186C10">
              <w:rPr>
                <w:rFonts w:ascii="Times New Roman" w:hAnsi="Times New Roman" w:cs="Times New Roman"/>
              </w:rPr>
              <w:t xml:space="preserve">октор экономических наук, </w:t>
            </w:r>
            <w:r w:rsidR="00F07715">
              <w:rPr>
                <w:rFonts w:ascii="Times New Roman" w:hAnsi="Times New Roman" w:cs="Times New Roman"/>
              </w:rPr>
              <w:t>профессор</w:t>
            </w:r>
          </w:p>
          <w:p w14:paraId="45CB32B4" w14:textId="77777777" w:rsidR="00186C10" w:rsidRPr="00186C10" w:rsidRDefault="00186C10">
            <w:pPr>
              <w:rPr>
                <w:rFonts w:ascii="Times New Roman" w:hAnsi="Times New Roman" w:cs="Times New Roman"/>
              </w:rPr>
            </w:pPr>
          </w:p>
          <w:p w14:paraId="4C27E92F" w14:textId="1ADF8196" w:rsidR="00186C10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>Адрес: Россия, Москва, ул. Верхняя Масловка, 15 каб. 4</w:t>
            </w:r>
            <w:r w:rsidR="00F07715">
              <w:rPr>
                <w:rFonts w:ascii="Times New Roman" w:hAnsi="Times New Roman" w:cs="Times New Roman"/>
              </w:rPr>
              <w:t>02</w:t>
            </w:r>
          </w:p>
          <w:p w14:paraId="015F2CAB" w14:textId="3D292733" w:rsidR="00186C10" w:rsidRPr="00186C10" w:rsidRDefault="00186C10">
            <w:pPr>
              <w:rPr>
                <w:rFonts w:ascii="Times New Roman" w:hAnsi="Times New Roman" w:cs="Times New Roman"/>
              </w:rPr>
            </w:pPr>
            <w:r w:rsidRPr="00186C10">
              <w:rPr>
                <w:rFonts w:ascii="Times New Roman" w:hAnsi="Times New Roman" w:cs="Times New Roman"/>
              </w:rPr>
              <w:t>Тел.: 8 (495) 249-52-</w:t>
            </w:r>
            <w:r w:rsidR="00F07715">
              <w:rPr>
                <w:rFonts w:ascii="Times New Roman" w:hAnsi="Times New Roman" w:cs="Times New Roman"/>
              </w:rPr>
              <w:t>68</w:t>
            </w:r>
          </w:p>
          <w:p w14:paraId="256A4F39" w14:textId="7C3E0F9D" w:rsidR="00186C10" w:rsidRPr="00422890" w:rsidRDefault="00186C10">
            <w:r w:rsidRPr="00186C10">
              <w:rPr>
                <w:rFonts w:ascii="Times New Roman" w:hAnsi="Times New Roman" w:cs="Times New Roman"/>
              </w:rPr>
              <w:t xml:space="preserve">Эл. адрес: </w:t>
            </w:r>
            <w:hyperlink r:id="rId7" w:history="1">
              <w:r w:rsidR="00422890" w:rsidRPr="007464A0">
                <w:rPr>
                  <w:rStyle w:val="a5"/>
                  <w:rFonts w:ascii="Times New Roman" w:hAnsi="Times New Roman" w:cs="Times New Roman"/>
                  <w:lang w:val="en-US"/>
                </w:rPr>
                <w:t>NVLinder</w:t>
              </w:r>
              <w:r w:rsidR="00422890" w:rsidRPr="007464A0">
                <w:rPr>
                  <w:rStyle w:val="a5"/>
                  <w:rFonts w:ascii="Times New Roman" w:hAnsi="Times New Roman" w:cs="Times New Roman"/>
                </w:rPr>
                <w:t>@</w:t>
              </w:r>
              <w:r w:rsidR="00422890" w:rsidRPr="007464A0">
                <w:rPr>
                  <w:rStyle w:val="a5"/>
                  <w:rFonts w:ascii="Times New Roman" w:hAnsi="Times New Roman" w:cs="Times New Roman"/>
                  <w:lang w:val="en-US"/>
                </w:rPr>
                <w:t>fa</w:t>
              </w:r>
              <w:r w:rsidR="00422890" w:rsidRPr="007464A0">
                <w:rPr>
                  <w:rStyle w:val="a5"/>
                  <w:rFonts w:ascii="Times New Roman" w:hAnsi="Times New Roman" w:cs="Times New Roman"/>
                </w:rPr>
                <w:t>.</w:t>
              </w:r>
              <w:r w:rsidR="00422890" w:rsidRPr="007464A0">
                <w:rPr>
                  <w:rStyle w:val="a5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42289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E09CA" w14:paraId="0B33A7F0" w14:textId="77777777" w:rsidTr="00422890">
        <w:tc>
          <w:tcPr>
            <w:tcW w:w="3397" w:type="dxa"/>
          </w:tcPr>
          <w:p w14:paraId="68799658" w14:textId="395273CE" w:rsidR="007E09CA" w:rsidRDefault="0064601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B317171" wp14:editId="33CDD2FC">
                  <wp:extent cx="1675494" cy="1866900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237" cy="1876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8" w:type="dxa"/>
          </w:tcPr>
          <w:p w14:paraId="103993DC" w14:textId="0383CCD3" w:rsidR="007E09CA" w:rsidRPr="00186C10" w:rsidRDefault="0042289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ЗОРЮКОВ АНТОН</w:t>
            </w:r>
            <w:r w:rsidR="000F72FE">
              <w:rPr>
                <w:rFonts w:asciiTheme="majorBidi" w:hAnsiTheme="majorBidi" w:cstheme="majorBidi"/>
              </w:rPr>
              <w:t xml:space="preserve"> ВЛАДИМИРОВИЧ</w:t>
            </w:r>
          </w:p>
          <w:p w14:paraId="0F102356" w14:textId="426DCC07" w:rsidR="00422890" w:rsidRDefault="00422890">
            <w:pPr>
              <w:rPr>
                <w:rFonts w:asciiTheme="majorBidi" w:hAnsiTheme="majorBidi" w:cstheme="majorBidi"/>
              </w:rPr>
            </w:pPr>
          </w:p>
          <w:p w14:paraId="4CF1636F" w14:textId="3B1A3088" w:rsidR="00186C10" w:rsidRPr="00186C10" w:rsidRDefault="0042289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младший</w:t>
            </w:r>
            <w:r w:rsidR="004D1808">
              <w:rPr>
                <w:rFonts w:asciiTheme="majorBidi" w:hAnsiTheme="majorBidi" w:cstheme="majorBidi"/>
              </w:rPr>
              <w:t xml:space="preserve"> н</w:t>
            </w:r>
            <w:r w:rsidR="00186C10" w:rsidRPr="00186C10">
              <w:rPr>
                <w:rFonts w:asciiTheme="majorBidi" w:hAnsiTheme="majorBidi" w:cstheme="majorBidi"/>
              </w:rPr>
              <w:t xml:space="preserve">аучный сотрудник </w:t>
            </w:r>
            <w:r w:rsidR="00A1730A">
              <w:rPr>
                <w:rFonts w:ascii="Times New Roman" w:hAnsi="Times New Roman" w:cs="Times New Roman"/>
              </w:rPr>
              <w:t>Центра управленческих исследований и консалтинга</w:t>
            </w:r>
            <w:r w:rsidR="00A1730A" w:rsidRPr="00F0771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Theme="majorBidi" w:hAnsiTheme="majorBidi" w:cstheme="majorBidi"/>
              </w:rPr>
              <w:t>Факультета «Высшая школа управления»</w:t>
            </w:r>
          </w:p>
          <w:p w14:paraId="48E418F3" w14:textId="36DCDCC1" w:rsidR="00186C10" w:rsidRPr="00186C10" w:rsidRDefault="00186C10" w:rsidP="00186C10">
            <w:pPr>
              <w:rPr>
                <w:rFonts w:asciiTheme="majorBidi" w:hAnsiTheme="majorBidi" w:cstheme="majorBidi"/>
              </w:rPr>
            </w:pPr>
            <w:r w:rsidRPr="00186C10">
              <w:rPr>
                <w:rFonts w:asciiTheme="majorBidi" w:hAnsiTheme="majorBidi" w:cstheme="majorBidi"/>
              </w:rPr>
              <w:t>Адрес: Россия, Москва, ул. Верхняя Масловка, 15 каб. 4</w:t>
            </w:r>
            <w:r w:rsidR="00422890">
              <w:rPr>
                <w:rFonts w:asciiTheme="majorBidi" w:hAnsiTheme="majorBidi" w:cstheme="majorBidi"/>
              </w:rPr>
              <w:t>02</w:t>
            </w:r>
          </w:p>
          <w:p w14:paraId="719E05AB" w14:textId="10F2F36F" w:rsidR="00186C10" w:rsidRPr="00186C10" w:rsidRDefault="00186C10" w:rsidP="00186C10">
            <w:pPr>
              <w:rPr>
                <w:rFonts w:asciiTheme="majorBidi" w:hAnsiTheme="majorBidi" w:cstheme="majorBidi"/>
              </w:rPr>
            </w:pPr>
            <w:r w:rsidRPr="00186C10">
              <w:rPr>
                <w:rFonts w:asciiTheme="majorBidi" w:hAnsiTheme="majorBidi" w:cstheme="majorBidi"/>
              </w:rPr>
              <w:t>Тел.: 8 (495) 249-52-</w:t>
            </w:r>
            <w:r w:rsidR="00422890">
              <w:rPr>
                <w:rFonts w:asciiTheme="majorBidi" w:hAnsiTheme="majorBidi" w:cstheme="majorBidi"/>
              </w:rPr>
              <w:t>68</w:t>
            </w:r>
          </w:p>
          <w:p w14:paraId="1B89A961" w14:textId="204AE4F4" w:rsidR="00186C10" w:rsidRPr="00422890" w:rsidRDefault="00186C10" w:rsidP="00422890">
            <w:r w:rsidRPr="00186C10">
              <w:rPr>
                <w:rFonts w:asciiTheme="majorBidi" w:hAnsiTheme="majorBidi" w:cstheme="majorBidi"/>
              </w:rPr>
              <w:t xml:space="preserve">Эл. адрес: </w:t>
            </w:r>
            <w:hyperlink r:id="rId9" w:history="1">
              <w:r w:rsidR="00422890" w:rsidRPr="007464A0">
                <w:rPr>
                  <w:rStyle w:val="a5"/>
                  <w:rFonts w:asciiTheme="majorBidi" w:hAnsiTheme="majorBidi" w:cstheme="majorBidi"/>
                  <w:lang w:val="en-US"/>
                </w:rPr>
                <w:t>antvzoryukov</w:t>
              </w:r>
              <w:r w:rsidR="00422890" w:rsidRPr="007464A0">
                <w:rPr>
                  <w:rStyle w:val="a5"/>
                  <w:rFonts w:asciiTheme="majorBidi" w:hAnsiTheme="majorBidi" w:cstheme="majorBidi"/>
                </w:rPr>
                <w:t>@</w:t>
              </w:r>
              <w:r w:rsidR="00422890" w:rsidRPr="007464A0">
                <w:rPr>
                  <w:rStyle w:val="a5"/>
                  <w:rFonts w:asciiTheme="majorBidi" w:hAnsiTheme="majorBidi" w:cstheme="majorBidi"/>
                  <w:lang w:val="en-US"/>
                </w:rPr>
                <w:t>fa</w:t>
              </w:r>
              <w:r w:rsidR="00422890" w:rsidRPr="007464A0">
                <w:rPr>
                  <w:rStyle w:val="a5"/>
                  <w:rFonts w:asciiTheme="majorBidi" w:hAnsiTheme="majorBidi" w:cstheme="majorBidi"/>
                </w:rPr>
                <w:t>.</w:t>
              </w:r>
              <w:r w:rsidR="00422890" w:rsidRPr="007464A0">
                <w:rPr>
                  <w:rStyle w:val="a5"/>
                  <w:rFonts w:asciiTheme="majorBidi" w:hAnsiTheme="majorBidi" w:cstheme="majorBidi"/>
                  <w:lang w:val="en-US"/>
                </w:rPr>
                <w:t>ru</w:t>
              </w:r>
            </w:hyperlink>
            <w:r w:rsidR="00422890">
              <w:rPr>
                <w:rFonts w:asciiTheme="majorBidi" w:hAnsiTheme="majorBidi" w:cstheme="majorBidi"/>
              </w:rPr>
              <w:t xml:space="preserve"> </w:t>
            </w:r>
            <w:r w:rsidR="00422890" w:rsidRPr="00422890">
              <w:rPr>
                <w:rFonts w:asciiTheme="majorBidi" w:hAnsiTheme="majorBidi" w:cstheme="majorBidi"/>
              </w:rPr>
              <w:t xml:space="preserve"> </w:t>
            </w:r>
          </w:p>
        </w:tc>
      </w:tr>
    </w:tbl>
    <w:p w14:paraId="3E82D2C8" w14:textId="76DDF746" w:rsidR="000626AF" w:rsidRDefault="000626AF"/>
    <w:p w14:paraId="3C643410" w14:textId="77777777" w:rsidR="000626AF" w:rsidRDefault="000626AF">
      <w:r>
        <w:br w:type="page"/>
      </w:r>
    </w:p>
    <w:p w14:paraId="3ADC9AAC" w14:textId="24F89414" w:rsidR="000626AF" w:rsidRPr="000626AF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0626AF">
        <w:rPr>
          <w:b/>
          <w:bCs/>
          <w:sz w:val="28"/>
          <w:szCs w:val="28"/>
        </w:rPr>
        <w:t xml:space="preserve">Описание результата интеллектуальной деятельности </w:t>
      </w:r>
    </w:p>
    <w:p w14:paraId="3C269EFD" w14:textId="77777777" w:rsidR="000626AF" w:rsidRPr="000626AF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0626AF">
        <w:rPr>
          <w:b/>
          <w:bCs/>
          <w:sz w:val="28"/>
          <w:szCs w:val="28"/>
        </w:rPr>
        <w:t xml:space="preserve">Исчерпывающая информация о технологии </w:t>
      </w:r>
    </w:p>
    <w:p w14:paraId="3E6D8997" w14:textId="1EF04BCD" w:rsidR="000626AF" w:rsidRPr="00CB1CD7" w:rsidRDefault="00CB1CD7" w:rsidP="000626AF">
      <w:pPr>
        <w:pStyle w:val="a3"/>
        <w:spacing w:line="360" w:lineRule="auto"/>
        <w:jc w:val="both"/>
        <w:rPr>
          <w:sz w:val="28"/>
          <w:szCs w:val="28"/>
        </w:rPr>
      </w:pPr>
      <w:r w:rsidRPr="00CB1CD7">
        <w:rPr>
          <w:sz w:val="28"/>
          <w:szCs w:val="28"/>
        </w:rPr>
        <w:t xml:space="preserve">Методические рекомендации по оценке эффективности от использования цифровых финансовых активов для отраслей промышленности </w:t>
      </w:r>
      <w:r w:rsidR="000626AF" w:rsidRPr="00CB1CD7">
        <w:rPr>
          <w:sz w:val="28"/>
          <w:szCs w:val="28"/>
        </w:rPr>
        <w:t>– пошаговая методология оценки</w:t>
      </w:r>
      <w:r w:rsidRPr="00CB1CD7">
        <w:rPr>
          <w:sz w:val="28"/>
          <w:szCs w:val="28"/>
        </w:rPr>
        <w:t xml:space="preserve"> эффекта технологической инновации</w:t>
      </w:r>
      <w:r w:rsidR="00DD437F">
        <w:rPr>
          <w:sz w:val="28"/>
          <w:szCs w:val="28"/>
        </w:rPr>
        <w:t xml:space="preserve"> после внедрения цифрового финансового актива в продуктовую. корзину компании или применения технологии в бизнес-процессы. Основными направления в оценки является: </w:t>
      </w:r>
      <w:r w:rsidR="005179DC">
        <w:rPr>
          <w:sz w:val="28"/>
          <w:szCs w:val="28"/>
        </w:rPr>
        <w:t>рыночная интеграци</w:t>
      </w:r>
      <w:r w:rsidR="005179DC" w:rsidRPr="00CB1CD7">
        <w:rPr>
          <w:sz w:val="28"/>
          <w:szCs w:val="28"/>
        </w:rPr>
        <w:t>я</w:t>
      </w:r>
      <w:r w:rsidRPr="00CB1CD7">
        <w:rPr>
          <w:sz w:val="28"/>
          <w:szCs w:val="28"/>
        </w:rPr>
        <w:t>,</w:t>
      </w:r>
      <w:r w:rsidR="005179DC">
        <w:rPr>
          <w:sz w:val="28"/>
          <w:szCs w:val="28"/>
        </w:rPr>
        <w:t xml:space="preserve"> правовое регулирование</w:t>
      </w:r>
      <w:r w:rsidRPr="00CB1CD7">
        <w:rPr>
          <w:sz w:val="28"/>
          <w:szCs w:val="28"/>
        </w:rPr>
        <w:t xml:space="preserve"> и стандартизаци</w:t>
      </w:r>
      <w:r w:rsidR="005179DC">
        <w:rPr>
          <w:sz w:val="28"/>
          <w:szCs w:val="28"/>
        </w:rPr>
        <w:t>я</w:t>
      </w:r>
      <w:r w:rsidRPr="00CB1CD7">
        <w:rPr>
          <w:sz w:val="28"/>
          <w:szCs w:val="28"/>
        </w:rPr>
        <w:t xml:space="preserve"> цифрового финансового актива, конкуренци</w:t>
      </w:r>
      <w:r w:rsidR="005179DC">
        <w:rPr>
          <w:sz w:val="28"/>
          <w:szCs w:val="28"/>
        </w:rPr>
        <w:t>я</w:t>
      </w:r>
      <w:r w:rsidRPr="00CB1CD7">
        <w:rPr>
          <w:sz w:val="28"/>
          <w:szCs w:val="28"/>
        </w:rPr>
        <w:t>, эффективност</w:t>
      </w:r>
      <w:r w:rsidR="005179DC">
        <w:rPr>
          <w:sz w:val="28"/>
          <w:szCs w:val="28"/>
        </w:rPr>
        <w:t>ь</w:t>
      </w:r>
      <w:r w:rsidRPr="00CB1CD7">
        <w:rPr>
          <w:sz w:val="28"/>
          <w:szCs w:val="28"/>
        </w:rPr>
        <w:t xml:space="preserve"> и улучшени</w:t>
      </w:r>
      <w:r w:rsidR="005179DC">
        <w:rPr>
          <w:sz w:val="28"/>
          <w:szCs w:val="28"/>
        </w:rPr>
        <w:t>е</w:t>
      </w:r>
      <w:r w:rsidRPr="00CB1CD7">
        <w:rPr>
          <w:sz w:val="28"/>
          <w:szCs w:val="28"/>
        </w:rPr>
        <w:t xml:space="preserve"> доступности финансовых услуг. </w:t>
      </w:r>
      <w:r w:rsidR="000626AF" w:rsidRPr="00CB1CD7">
        <w:rPr>
          <w:sz w:val="28"/>
          <w:szCs w:val="28"/>
        </w:rPr>
        <w:t xml:space="preserve">Стратегическая оценка </w:t>
      </w:r>
      <w:r w:rsidRPr="00CB1CD7">
        <w:rPr>
          <w:sz w:val="28"/>
          <w:szCs w:val="28"/>
        </w:rPr>
        <w:t>эффективности от использования цифровых финансовых активов</w:t>
      </w:r>
      <w:r w:rsidR="000626AF" w:rsidRPr="00CB1CD7">
        <w:rPr>
          <w:sz w:val="28"/>
          <w:szCs w:val="28"/>
        </w:rPr>
        <w:t xml:space="preserve"> является неотъемлемым элементом формирования Стратегии цифровой трансформации на промышленных предприятиях.</w:t>
      </w:r>
    </w:p>
    <w:p w14:paraId="218D9E91" w14:textId="77777777" w:rsidR="000626AF" w:rsidRPr="00CB1CD7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CB1CD7">
        <w:rPr>
          <w:b/>
          <w:bCs/>
          <w:sz w:val="28"/>
          <w:szCs w:val="28"/>
        </w:rPr>
        <w:t xml:space="preserve">Степень готовности к разработке инновационного проекта </w:t>
      </w:r>
    </w:p>
    <w:p w14:paraId="5108E17D" w14:textId="20E41EDC" w:rsidR="000626AF" w:rsidRPr="0064601B" w:rsidRDefault="000626AF" w:rsidP="000626AF">
      <w:pPr>
        <w:pStyle w:val="a3"/>
        <w:spacing w:line="360" w:lineRule="auto"/>
        <w:jc w:val="both"/>
      </w:pPr>
      <w:r w:rsidRPr="00CB1CD7">
        <w:rPr>
          <w:sz w:val="28"/>
          <w:szCs w:val="28"/>
        </w:rPr>
        <w:t xml:space="preserve">Методические рекомендации </w:t>
      </w:r>
      <w:r w:rsidR="00CB1CD7" w:rsidRPr="00CB1CD7">
        <w:rPr>
          <w:sz w:val="28"/>
          <w:szCs w:val="28"/>
        </w:rPr>
        <w:t xml:space="preserve">по оценке эффективности от использования цифровых финансовых активов для отраслей </w:t>
      </w:r>
      <w:r w:rsidR="00CB1CD7" w:rsidRPr="0064601B">
        <w:rPr>
          <w:sz w:val="28"/>
          <w:szCs w:val="28"/>
        </w:rPr>
        <w:t>промышленности</w:t>
      </w:r>
      <w:r w:rsidRPr="0064601B">
        <w:rPr>
          <w:sz w:val="28"/>
          <w:szCs w:val="28"/>
        </w:rPr>
        <w:t xml:space="preserve"> полностью готов</w:t>
      </w:r>
      <w:r w:rsidR="00CB1CD7" w:rsidRPr="0064601B">
        <w:rPr>
          <w:sz w:val="28"/>
          <w:szCs w:val="28"/>
        </w:rPr>
        <w:t>ы</w:t>
      </w:r>
      <w:r w:rsidRPr="0064601B">
        <w:rPr>
          <w:sz w:val="28"/>
          <w:szCs w:val="28"/>
        </w:rPr>
        <w:t xml:space="preserve"> к использованию, апробация проведена на данных более 10 российских промышленных предприятий. </w:t>
      </w:r>
    </w:p>
    <w:p w14:paraId="5CBF56D2" w14:textId="77777777" w:rsidR="000626AF" w:rsidRPr="0000456A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00456A">
        <w:rPr>
          <w:b/>
          <w:bCs/>
          <w:sz w:val="28"/>
          <w:szCs w:val="28"/>
        </w:rPr>
        <w:t xml:space="preserve">Новизна технологии, отличие от аналогов </w:t>
      </w:r>
    </w:p>
    <w:p w14:paraId="33728B09" w14:textId="1BDD309B" w:rsidR="000626AF" w:rsidRPr="0000456A" w:rsidRDefault="005179DC" w:rsidP="000626AF">
      <w:pPr>
        <w:pStyle w:val="a3"/>
        <w:spacing w:line="360" w:lineRule="auto"/>
        <w:jc w:val="both"/>
      </w:pPr>
      <w:r>
        <w:rPr>
          <w:sz w:val="28"/>
          <w:szCs w:val="28"/>
        </w:rPr>
        <w:t>Цифровой финансовый актив, как отдельный финансовый инструмент, начал свое развитие с момента вступления в силу закона 259-ФЗ от 31.07.2020, что дало большой импульс к развитию как данного инструмента, так и самой технологии смарт-контрактов для решения глобальных вопросов, связанных с товарооборотом с иностранными компании и трансграничными взаиморасчетами. Развитие д</w:t>
      </w:r>
      <w:r w:rsidR="000626AF" w:rsidRPr="0000456A">
        <w:rPr>
          <w:sz w:val="28"/>
          <w:szCs w:val="28"/>
        </w:rPr>
        <w:t>анн</w:t>
      </w:r>
      <w:r>
        <w:rPr>
          <w:sz w:val="28"/>
          <w:szCs w:val="28"/>
        </w:rPr>
        <w:t>ого</w:t>
      </w:r>
      <w:r w:rsidR="000626AF" w:rsidRPr="0000456A">
        <w:rPr>
          <w:sz w:val="28"/>
          <w:szCs w:val="28"/>
        </w:rPr>
        <w:t xml:space="preserve"> инструмент</w:t>
      </w:r>
      <w:r>
        <w:rPr>
          <w:sz w:val="28"/>
          <w:szCs w:val="28"/>
        </w:rPr>
        <w:t>а</w:t>
      </w:r>
      <w:r w:rsidR="000626AF" w:rsidRPr="0000456A">
        <w:rPr>
          <w:sz w:val="28"/>
          <w:szCs w:val="28"/>
        </w:rPr>
        <w:t xml:space="preserve"> в России </w:t>
      </w:r>
      <w:r>
        <w:rPr>
          <w:sz w:val="28"/>
          <w:szCs w:val="28"/>
        </w:rPr>
        <w:t xml:space="preserve">направлены как на внутренний рынок, так и на внешний, призванный решить ряд проблем по экспортным взаимоотношениям с другими игроками, </w:t>
      </w:r>
      <w:r w:rsidR="000626AF" w:rsidRPr="0000456A">
        <w:rPr>
          <w:sz w:val="28"/>
          <w:szCs w:val="28"/>
        </w:rPr>
        <w:t xml:space="preserve">благодаря учету особенностей функционирования промышленных компаний в условиях санкций. </w:t>
      </w:r>
    </w:p>
    <w:p w14:paraId="4C4C9C74" w14:textId="77777777" w:rsidR="000626AF" w:rsidRPr="0000456A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00456A">
        <w:rPr>
          <w:b/>
          <w:bCs/>
          <w:sz w:val="28"/>
          <w:szCs w:val="28"/>
        </w:rPr>
        <w:t xml:space="preserve">Технологические преимущества </w:t>
      </w:r>
    </w:p>
    <w:p w14:paraId="6899EC5C" w14:textId="1D5AF5E9" w:rsidR="00316B10" w:rsidRPr="0064601B" w:rsidRDefault="000626AF" w:rsidP="000626AF">
      <w:pPr>
        <w:pStyle w:val="a3"/>
        <w:spacing w:line="360" w:lineRule="auto"/>
        <w:jc w:val="both"/>
        <w:rPr>
          <w:sz w:val="28"/>
          <w:szCs w:val="28"/>
        </w:rPr>
      </w:pPr>
      <w:r w:rsidRPr="0064601B">
        <w:rPr>
          <w:sz w:val="28"/>
          <w:szCs w:val="28"/>
        </w:rPr>
        <w:t xml:space="preserve">Технологические преимущества </w:t>
      </w:r>
      <w:r w:rsidR="00316B10" w:rsidRPr="0064601B">
        <w:rPr>
          <w:sz w:val="28"/>
          <w:szCs w:val="28"/>
        </w:rPr>
        <w:t xml:space="preserve">разработанных </w:t>
      </w:r>
      <w:r w:rsidRPr="0064601B">
        <w:rPr>
          <w:sz w:val="28"/>
          <w:szCs w:val="28"/>
        </w:rPr>
        <w:t>Методически</w:t>
      </w:r>
      <w:r w:rsidR="00316B10" w:rsidRPr="0064601B">
        <w:rPr>
          <w:sz w:val="28"/>
          <w:szCs w:val="28"/>
        </w:rPr>
        <w:t>х</w:t>
      </w:r>
      <w:r w:rsidRPr="0064601B">
        <w:rPr>
          <w:sz w:val="28"/>
          <w:szCs w:val="28"/>
        </w:rPr>
        <w:t xml:space="preserve"> рекомендаци</w:t>
      </w:r>
      <w:r w:rsidR="00316B10" w:rsidRPr="0064601B">
        <w:rPr>
          <w:sz w:val="28"/>
          <w:szCs w:val="28"/>
        </w:rPr>
        <w:t>й</w:t>
      </w:r>
      <w:r w:rsidRPr="0064601B">
        <w:rPr>
          <w:sz w:val="28"/>
          <w:szCs w:val="28"/>
        </w:rPr>
        <w:t xml:space="preserve"> </w:t>
      </w:r>
      <w:r w:rsidR="0000456A" w:rsidRPr="0064601B">
        <w:rPr>
          <w:sz w:val="28"/>
          <w:szCs w:val="28"/>
        </w:rPr>
        <w:t>по оценке эффективности от использования цифровых финансовых активов для</w:t>
      </w:r>
      <w:r w:rsidR="0000456A" w:rsidRPr="0064601B">
        <w:rPr>
          <w:rFonts w:asciiTheme="majorBidi" w:hAnsiTheme="majorBidi" w:cstheme="majorBidi"/>
          <w:sz w:val="28"/>
          <w:szCs w:val="28"/>
        </w:rPr>
        <w:t xml:space="preserve"> отраслей промышленности </w:t>
      </w:r>
      <w:r w:rsidRPr="0064601B">
        <w:rPr>
          <w:sz w:val="28"/>
          <w:szCs w:val="28"/>
        </w:rPr>
        <w:t xml:space="preserve">заключаются в </w:t>
      </w:r>
      <w:r w:rsidR="00316B10" w:rsidRPr="0064601B">
        <w:rPr>
          <w:sz w:val="28"/>
          <w:szCs w:val="28"/>
        </w:rPr>
        <w:t>разработанной понятной структурированной методике и высокой степени адаптивности под задачи промышленных предприятий различных обрабатывающих отраслей</w:t>
      </w:r>
      <w:r w:rsidR="0071167F" w:rsidRPr="0064601B">
        <w:rPr>
          <w:sz w:val="28"/>
          <w:szCs w:val="28"/>
        </w:rPr>
        <w:t xml:space="preserve"> </w:t>
      </w:r>
      <w:r w:rsidR="00316B10" w:rsidRPr="0064601B">
        <w:rPr>
          <w:sz w:val="28"/>
          <w:szCs w:val="28"/>
        </w:rPr>
        <w:t>и различных типов реализации проектов цифровой трансформации.</w:t>
      </w:r>
    </w:p>
    <w:p w14:paraId="4EF18675" w14:textId="77777777" w:rsidR="000626AF" w:rsidRPr="0064601B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64601B">
        <w:rPr>
          <w:b/>
          <w:bCs/>
          <w:sz w:val="28"/>
          <w:szCs w:val="28"/>
        </w:rPr>
        <w:t xml:space="preserve">Экономические преимущества </w:t>
      </w:r>
    </w:p>
    <w:p w14:paraId="20080516" w14:textId="11F042D6" w:rsidR="00316B10" w:rsidRPr="0064601B" w:rsidRDefault="000626AF" w:rsidP="000626AF">
      <w:pPr>
        <w:pStyle w:val="a3"/>
        <w:spacing w:line="360" w:lineRule="auto"/>
        <w:jc w:val="both"/>
        <w:rPr>
          <w:sz w:val="28"/>
          <w:szCs w:val="28"/>
        </w:rPr>
      </w:pPr>
      <w:r w:rsidRPr="0064601B">
        <w:rPr>
          <w:sz w:val="28"/>
          <w:szCs w:val="28"/>
        </w:rPr>
        <w:t xml:space="preserve">К экономическим преимуществам использования </w:t>
      </w:r>
      <w:r w:rsidR="00316B10" w:rsidRPr="0064601B">
        <w:rPr>
          <w:sz w:val="28"/>
          <w:szCs w:val="28"/>
        </w:rPr>
        <w:t xml:space="preserve">Методических рекомендаций </w:t>
      </w:r>
      <w:r w:rsidR="0000456A" w:rsidRPr="0064601B">
        <w:rPr>
          <w:sz w:val="28"/>
          <w:szCs w:val="28"/>
        </w:rPr>
        <w:t>по оценке эффективности от использования цифровых финансовых активов для</w:t>
      </w:r>
      <w:r w:rsidR="0000456A" w:rsidRPr="0064601B">
        <w:rPr>
          <w:rFonts w:asciiTheme="majorBidi" w:hAnsiTheme="majorBidi" w:cstheme="majorBidi"/>
          <w:sz w:val="28"/>
          <w:szCs w:val="28"/>
        </w:rPr>
        <w:t xml:space="preserve"> отраслей промышленности </w:t>
      </w:r>
      <w:r w:rsidR="00C9244F" w:rsidRPr="0064601B">
        <w:rPr>
          <w:rFonts w:asciiTheme="majorBidi" w:hAnsiTheme="majorBidi" w:cstheme="majorBidi"/>
          <w:sz w:val="28"/>
          <w:szCs w:val="28"/>
        </w:rPr>
        <w:t xml:space="preserve">- понять, насколько эффективно работает система и какие области требуют улучшения. </w:t>
      </w:r>
      <w:r w:rsidRPr="0064601B">
        <w:rPr>
          <w:sz w:val="28"/>
          <w:szCs w:val="28"/>
        </w:rPr>
        <w:t xml:space="preserve">относится </w:t>
      </w:r>
      <w:r w:rsidR="00316B10" w:rsidRPr="0064601B">
        <w:rPr>
          <w:sz w:val="28"/>
          <w:szCs w:val="28"/>
        </w:rPr>
        <w:t>формирование адекватной стратегии инвестирования в проекты цифровой трансформации с учетом возникающих рисков и мероприятий по их хеджированию.</w:t>
      </w:r>
    </w:p>
    <w:p w14:paraId="3C87D9EB" w14:textId="77777777" w:rsidR="000626AF" w:rsidRPr="0064601B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64601B">
        <w:rPr>
          <w:b/>
          <w:bCs/>
          <w:sz w:val="28"/>
          <w:szCs w:val="28"/>
        </w:rPr>
        <w:t xml:space="preserve">Область возможного использования </w:t>
      </w:r>
    </w:p>
    <w:p w14:paraId="42BFE0F7" w14:textId="37EB8A90" w:rsidR="000626AF" w:rsidRPr="0064601B" w:rsidRDefault="000626AF" w:rsidP="000626AF">
      <w:pPr>
        <w:pStyle w:val="a3"/>
        <w:spacing w:line="360" w:lineRule="auto"/>
        <w:jc w:val="both"/>
      </w:pPr>
      <w:r w:rsidRPr="0064601B">
        <w:rPr>
          <w:sz w:val="28"/>
          <w:szCs w:val="28"/>
        </w:rPr>
        <w:t xml:space="preserve">Ключевыми потенциальными потребителями </w:t>
      </w:r>
      <w:r w:rsidR="00316B10" w:rsidRPr="0064601B">
        <w:rPr>
          <w:sz w:val="28"/>
          <w:szCs w:val="28"/>
        </w:rPr>
        <w:t xml:space="preserve">Методических рекомендаций </w:t>
      </w:r>
      <w:r w:rsidR="005619E6" w:rsidRPr="0064601B">
        <w:rPr>
          <w:sz w:val="28"/>
          <w:szCs w:val="28"/>
        </w:rPr>
        <w:t>по оценке эффективности от использования цифровых финансовых активов для отраслей промышленности</w:t>
      </w:r>
      <w:r w:rsidR="00316B10" w:rsidRPr="0064601B">
        <w:rPr>
          <w:sz w:val="28"/>
          <w:szCs w:val="28"/>
        </w:rPr>
        <w:t xml:space="preserve"> </w:t>
      </w:r>
      <w:r w:rsidRPr="0064601B">
        <w:rPr>
          <w:sz w:val="28"/>
          <w:szCs w:val="28"/>
        </w:rPr>
        <w:t xml:space="preserve">выступают </w:t>
      </w:r>
      <w:r w:rsidR="00316B10" w:rsidRPr="0064601B">
        <w:rPr>
          <w:sz w:val="28"/>
          <w:szCs w:val="28"/>
        </w:rPr>
        <w:t>российские промышленные предприятий обрабатывающих отраслей</w:t>
      </w:r>
      <w:r w:rsidRPr="0064601B">
        <w:rPr>
          <w:sz w:val="28"/>
          <w:szCs w:val="28"/>
        </w:rPr>
        <w:t>, а также органы государственно</w:t>
      </w:r>
      <w:r w:rsidR="00316B10" w:rsidRPr="0064601B">
        <w:rPr>
          <w:sz w:val="28"/>
          <w:szCs w:val="28"/>
        </w:rPr>
        <w:t>й</w:t>
      </w:r>
      <w:r w:rsidRPr="0064601B">
        <w:rPr>
          <w:sz w:val="28"/>
          <w:szCs w:val="28"/>
        </w:rPr>
        <w:t xml:space="preserve"> власти, ответственные за </w:t>
      </w:r>
      <w:r w:rsidR="00316B10" w:rsidRPr="0064601B">
        <w:rPr>
          <w:sz w:val="28"/>
          <w:szCs w:val="28"/>
        </w:rPr>
        <w:t>цифровую трансформацию в промышленности</w:t>
      </w:r>
      <w:r w:rsidRPr="0064601B">
        <w:rPr>
          <w:sz w:val="28"/>
          <w:szCs w:val="28"/>
        </w:rPr>
        <w:t xml:space="preserve">. </w:t>
      </w:r>
    </w:p>
    <w:p w14:paraId="56264057" w14:textId="77777777" w:rsidR="000626AF" w:rsidRPr="0064601B" w:rsidRDefault="000626AF" w:rsidP="000626AF">
      <w:pPr>
        <w:pStyle w:val="a3"/>
        <w:spacing w:line="360" w:lineRule="auto"/>
        <w:jc w:val="both"/>
        <w:rPr>
          <w:b/>
          <w:bCs/>
        </w:rPr>
      </w:pPr>
      <w:r w:rsidRPr="0064601B">
        <w:rPr>
          <w:b/>
          <w:bCs/>
          <w:sz w:val="28"/>
          <w:szCs w:val="28"/>
        </w:rPr>
        <w:t xml:space="preserve">Сопутствующие полезные эффекты </w:t>
      </w:r>
    </w:p>
    <w:p w14:paraId="70E4C5D9" w14:textId="13399ACE" w:rsidR="00316B10" w:rsidRPr="0064601B" w:rsidRDefault="00316B10" w:rsidP="000626AF">
      <w:pPr>
        <w:pStyle w:val="a3"/>
        <w:spacing w:line="360" w:lineRule="auto"/>
        <w:jc w:val="both"/>
        <w:rPr>
          <w:sz w:val="28"/>
          <w:szCs w:val="28"/>
        </w:rPr>
      </w:pPr>
      <w:r w:rsidRPr="0064601B">
        <w:rPr>
          <w:sz w:val="28"/>
          <w:szCs w:val="28"/>
        </w:rPr>
        <w:t xml:space="preserve">Возможность более точного учета рисков цифровой трансформации в условиях </w:t>
      </w:r>
      <w:proofErr w:type="spellStart"/>
      <w:r w:rsidRPr="0064601B">
        <w:rPr>
          <w:sz w:val="28"/>
          <w:szCs w:val="28"/>
        </w:rPr>
        <w:t>санкционных</w:t>
      </w:r>
      <w:proofErr w:type="spellEnd"/>
      <w:r w:rsidRPr="0064601B">
        <w:rPr>
          <w:sz w:val="28"/>
          <w:szCs w:val="28"/>
        </w:rPr>
        <w:t xml:space="preserve"> ограничений, формирование стратегии цифровой трансформации в новых условиях с учетом сопутствующих рисков; масштабирование внедрения цифровых технологий на промышленных предприятиях с учетом возможности появления новых рисков.</w:t>
      </w:r>
    </w:p>
    <w:p w14:paraId="6E461B85" w14:textId="129AB86D" w:rsidR="000626AF" w:rsidRPr="0064601B" w:rsidRDefault="000626AF"/>
    <w:p w14:paraId="6D8B811B" w14:textId="77777777" w:rsidR="000626AF" w:rsidRDefault="000626AF" w:rsidP="000626AF">
      <w:pPr>
        <w:spacing w:after="15" w:line="270" w:lineRule="auto"/>
        <w:ind w:left="2302"/>
        <w:rPr>
          <w:b/>
        </w:rPr>
        <w:sectPr w:rsidR="000626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3C84A9A" w14:textId="37770F1C" w:rsidR="000626AF" w:rsidRPr="00316B10" w:rsidRDefault="000626AF" w:rsidP="000626AF">
      <w:pPr>
        <w:spacing w:after="15" w:line="270" w:lineRule="auto"/>
        <w:ind w:left="2302"/>
        <w:rPr>
          <w:rFonts w:ascii="Times New Roman" w:hAnsi="Times New Roman" w:cs="Times New Roman"/>
        </w:rPr>
      </w:pPr>
      <w:r w:rsidRPr="00316B10">
        <w:rPr>
          <w:rFonts w:ascii="Times New Roman" w:hAnsi="Times New Roman" w:cs="Times New Roman"/>
          <w:b/>
        </w:rPr>
        <w:t xml:space="preserve">Определение экспертами (авторами) коэффициента коммерческого потенциала РИД  </w:t>
      </w:r>
    </w:p>
    <w:p w14:paraId="27ED1AE0" w14:textId="50566E3E" w:rsidR="00316B10" w:rsidRPr="00316B10" w:rsidRDefault="000626AF" w:rsidP="00316B10">
      <w:pPr>
        <w:pStyle w:val="a3"/>
        <w:ind w:firstLine="708"/>
        <w:jc w:val="center"/>
        <w:rPr>
          <w:b/>
        </w:rPr>
      </w:pPr>
      <w:r w:rsidRPr="00316B10">
        <w:rPr>
          <w:b/>
        </w:rPr>
        <w:t>«</w:t>
      </w:r>
      <w:r w:rsidR="00925E11">
        <w:rPr>
          <w:b/>
        </w:rPr>
        <w:t>М</w:t>
      </w:r>
      <w:r w:rsidR="00925E11" w:rsidRPr="00925E11">
        <w:rPr>
          <w:rFonts w:eastAsia="Calibri"/>
          <w:b/>
        </w:rPr>
        <w:t>етодические рекомендации по оценке эффективности от внедрения и применения цифровых финансовых активов для российских промышленных компаний</w:t>
      </w:r>
      <w:r w:rsidR="00316B10" w:rsidRPr="00316B10">
        <w:rPr>
          <w:rFonts w:eastAsia="Calibri"/>
          <w:b/>
        </w:rPr>
        <w:t>»,</w:t>
      </w:r>
    </w:p>
    <w:p w14:paraId="4E2CDC77" w14:textId="77777777" w:rsidR="00316B10" w:rsidRPr="00316B10" w:rsidRDefault="00316B10" w:rsidP="00316B10">
      <w:pPr>
        <w:spacing w:line="276" w:lineRule="auto"/>
        <w:jc w:val="center"/>
        <w:rPr>
          <w:rFonts w:ascii="Times New Roman" w:eastAsia="Calibri" w:hAnsi="Times New Roman" w:cs="Times New Roman"/>
          <w:bCs/>
        </w:rPr>
      </w:pPr>
      <w:r w:rsidRPr="00316B10">
        <w:rPr>
          <w:rFonts w:ascii="Times New Roman" w:eastAsia="Calibri" w:hAnsi="Times New Roman" w:cs="Times New Roman"/>
          <w:bCs/>
        </w:rPr>
        <w:t>разработан в рамках научно-исследовательской работы по теме:</w:t>
      </w:r>
    </w:p>
    <w:p w14:paraId="2A1299F2" w14:textId="47C0AA75" w:rsidR="00316B10" w:rsidRPr="00316B10" w:rsidRDefault="00316B10" w:rsidP="00316B10">
      <w:pPr>
        <w:spacing w:line="276" w:lineRule="auto"/>
        <w:jc w:val="center"/>
        <w:rPr>
          <w:rFonts w:ascii="Times New Roman" w:eastAsia="Calibri" w:hAnsi="Times New Roman" w:cs="Times New Roman"/>
          <w:bCs/>
          <w:caps/>
        </w:rPr>
      </w:pPr>
      <w:r w:rsidRPr="00316B10">
        <w:rPr>
          <w:rFonts w:ascii="Times New Roman" w:hAnsi="Times New Roman" w:cs="Times New Roman"/>
          <w:caps/>
        </w:rPr>
        <w:t>«</w:t>
      </w:r>
      <w:r w:rsidR="005619E6">
        <w:rPr>
          <w:rFonts w:ascii="Times New Roman" w:hAnsi="Times New Roman" w:cs="Times New Roman"/>
          <w:caps/>
        </w:rPr>
        <w:t>И</w:t>
      </w:r>
      <w:r w:rsidR="005619E6" w:rsidRPr="005619E6">
        <w:rPr>
          <w:rFonts w:ascii="Times New Roman" w:hAnsi="Times New Roman" w:cs="Times New Roman"/>
        </w:rPr>
        <w:t xml:space="preserve">спользование цифровых платформ и цифровых финансовых активов российскими промышленными предприятиями в условиях </w:t>
      </w:r>
      <w:proofErr w:type="spellStart"/>
      <w:r w:rsidR="005619E6" w:rsidRPr="005619E6">
        <w:rPr>
          <w:rFonts w:ascii="Times New Roman" w:hAnsi="Times New Roman" w:cs="Times New Roman"/>
        </w:rPr>
        <w:t>санкционных</w:t>
      </w:r>
      <w:proofErr w:type="spellEnd"/>
      <w:r w:rsidR="005619E6" w:rsidRPr="005619E6">
        <w:rPr>
          <w:rFonts w:ascii="Times New Roman" w:hAnsi="Times New Roman" w:cs="Times New Roman"/>
        </w:rPr>
        <w:t xml:space="preserve"> ограничений</w:t>
      </w:r>
      <w:r w:rsidRPr="00316B10">
        <w:rPr>
          <w:rFonts w:ascii="Times New Roman" w:hAnsi="Times New Roman" w:cs="Times New Roman"/>
        </w:rPr>
        <w:t>»,</w:t>
      </w:r>
      <w:r w:rsidRPr="00316B10">
        <w:rPr>
          <w:rFonts w:ascii="Times New Roman" w:eastAsia="Calibri" w:hAnsi="Times New Roman" w:cs="Times New Roman"/>
          <w:bCs/>
          <w:caps/>
        </w:rPr>
        <w:t xml:space="preserve"> </w:t>
      </w:r>
      <w:r w:rsidRPr="00316B10">
        <w:rPr>
          <w:rFonts w:ascii="Times New Roman" w:eastAsia="Calibri" w:hAnsi="Times New Roman" w:cs="Times New Roman"/>
          <w:bCs/>
        </w:rPr>
        <w:t>выполненной по государственному заданию Финансовому университету на 202</w:t>
      </w:r>
      <w:r w:rsidR="005619E6">
        <w:rPr>
          <w:rFonts w:ascii="Times New Roman" w:eastAsia="Calibri" w:hAnsi="Times New Roman" w:cs="Times New Roman"/>
          <w:bCs/>
        </w:rPr>
        <w:t>3</w:t>
      </w:r>
      <w:r w:rsidRPr="00316B10">
        <w:rPr>
          <w:rFonts w:ascii="Times New Roman" w:eastAsia="Calibri" w:hAnsi="Times New Roman" w:cs="Times New Roman"/>
          <w:bCs/>
        </w:rPr>
        <w:t xml:space="preserve"> год</w:t>
      </w:r>
    </w:p>
    <w:p w14:paraId="15E2F34E" w14:textId="26A8B527" w:rsidR="000626AF" w:rsidRPr="00316B10" w:rsidRDefault="000626AF" w:rsidP="000626AF">
      <w:pPr>
        <w:spacing w:after="15" w:line="270" w:lineRule="auto"/>
        <w:ind w:left="2311" w:hanging="1460"/>
      </w:pPr>
    </w:p>
    <w:p w14:paraId="3E9CA664" w14:textId="77777777" w:rsidR="000626AF" w:rsidRDefault="000626AF" w:rsidP="000626AF">
      <w:pPr>
        <w:spacing w:line="259" w:lineRule="auto"/>
        <w:ind w:left="913"/>
        <w:jc w:val="center"/>
      </w:pPr>
      <w:r>
        <w:rPr>
          <w:sz w:val="20"/>
        </w:rPr>
        <w:t xml:space="preserve"> </w:t>
      </w:r>
    </w:p>
    <w:tbl>
      <w:tblPr>
        <w:tblStyle w:val="a4"/>
        <w:tblW w:w="15177" w:type="dxa"/>
        <w:tblLook w:val="04A0" w:firstRow="1" w:lastRow="0" w:firstColumn="1" w:lastColumn="0" w:noHBand="0" w:noVBand="1"/>
      </w:tblPr>
      <w:tblGrid>
        <w:gridCol w:w="2250"/>
        <w:gridCol w:w="1246"/>
        <w:gridCol w:w="5531"/>
        <w:gridCol w:w="653"/>
        <w:gridCol w:w="452"/>
        <w:gridCol w:w="457"/>
        <w:gridCol w:w="596"/>
        <w:gridCol w:w="1870"/>
        <w:gridCol w:w="2122"/>
      </w:tblGrid>
      <w:tr w:rsidR="000626AF" w:rsidRPr="00316B10" w14:paraId="40E39D02" w14:textId="77777777" w:rsidTr="008E3F1C">
        <w:trPr>
          <w:trHeight w:val="701"/>
        </w:trPr>
        <w:tc>
          <w:tcPr>
            <w:tcW w:w="1696" w:type="dxa"/>
            <w:vMerge w:val="restart"/>
          </w:tcPr>
          <w:p w14:paraId="1AA826DE" w14:textId="77777777" w:rsidR="000626AF" w:rsidRPr="00316B10" w:rsidRDefault="000626AF" w:rsidP="008E3F1C">
            <w:pPr>
              <w:spacing w:line="259" w:lineRule="auto"/>
              <w:ind w:right="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Критерий </w:t>
            </w:r>
          </w:p>
        </w:tc>
        <w:tc>
          <w:tcPr>
            <w:tcW w:w="1246" w:type="dxa"/>
            <w:vMerge w:val="restart"/>
          </w:tcPr>
          <w:p w14:paraId="3FE7D2A3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Значимость </w:t>
            </w:r>
          </w:p>
        </w:tc>
        <w:tc>
          <w:tcPr>
            <w:tcW w:w="6614" w:type="dxa"/>
            <w:gridSpan w:val="2"/>
            <w:vMerge w:val="restart"/>
          </w:tcPr>
          <w:p w14:paraId="3B8895B3" w14:textId="77777777" w:rsidR="000626AF" w:rsidRPr="00316B10" w:rsidRDefault="000626AF" w:rsidP="008E3F1C">
            <w:pPr>
              <w:spacing w:line="259" w:lineRule="auto"/>
              <w:ind w:right="3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Качественные и количественные интервалы диапазонов характеристик оцениваемых критериев </w:t>
            </w:r>
          </w:p>
        </w:tc>
        <w:tc>
          <w:tcPr>
            <w:tcW w:w="1522" w:type="dxa"/>
            <w:gridSpan w:val="3"/>
          </w:tcPr>
          <w:p w14:paraId="01E3CFBE" w14:textId="77777777" w:rsidR="000626AF" w:rsidRPr="00316B10" w:rsidRDefault="000626AF" w:rsidP="008E3F1C">
            <w:pPr>
              <w:spacing w:after="3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Балльная оценка РИД тремя экспертами (авторами) (Р1,Р2,Р3) </w:t>
            </w:r>
          </w:p>
        </w:tc>
        <w:tc>
          <w:tcPr>
            <w:tcW w:w="1946" w:type="dxa"/>
            <w:vMerge w:val="restart"/>
          </w:tcPr>
          <w:p w14:paraId="1BA56C17" w14:textId="77777777" w:rsidR="000626AF" w:rsidRPr="00316B10" w:rsidRDefault="000626AF" w:rsidP="008E3F1C">
            <w:pPr>
              <w:spacing w:line="259" w:lineRule="auto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Средний балл  </w:t>
            </w:r>
          </w:p>
        </w:tc>
        <w:tc>
          <w:tcPr>
            <w:tcW w:w="2153" w:type="dxa"/>
            <w:vMerge w:val="restart"/>
          </w:tcPr>
          <w:p w14:paraId="34306D73" w14:textId="77777777" w:rsidR="000626AF" w:rsidRPr="00316B10" w:rsidRDefault="000626AF" w:rsidP="008E3F1C">
            <w:pPr>
              <w:spacing w:line="259" w:lineRule="auto"/>
              <w:ind w:left="31" w:firstLine="3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>Средневзвешенное значение критерия</w:t>
            </w:r>
          </w:p>
        </w:tc>
      </w:tr>
      <w:tr w:rsidR="000626AF" w:rsidRPr="00316B10" w14:paraId="3DA7346A" w14:textId="77777777" w:rsidTr="008E3F1C">
        <w:trPr>
          <w:trHeight w:val="355"/>
        </w:trPr>
        <w:tc>
          <w:tcPr>
            <w:tcW w:w="1696" w:type="dxa"/>
            <w:vMerge/>
          </w:tcPr>
          <w:p w14:paraId="770B337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03C218A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614" w:type="dxa"/>
            <w:gridSpan w:val="2"/>
            <w:vMerge/>
          </w:tcPr>
          <w:p w14:paraId="4837753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0" w:type="auto"/>
          </w:tcPr>
          <w:p w14:paraId="12977BB8" w14:textId="77777777" w:rsidR="000626AF" w:rsidRPr="00316B10" w:rsidRDefault="000626AF" w:rsidP="008E3F1C">
            <w:pPr>
              <w:spacing w:line="259" w:lineRule="auto"/>
              <w:ind w:right="2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Р1 </w:t>
            </w:r>
          </w:p>
        </w:tc>
        <w:tc>
          <w:tcPr>
            <w:tcW w:w="0" w:type="auto"/>
          </w:tcPr>
          <w:p w14:paraId="58720E0B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Р2 </w:t>
            </w:r>
          </w:p>
        </w:tc>
        <w:tc>
          <w:tcPr>
            <w:tcW w:w="613" w:type="dxa"/>
          </w:tcPr>
          <w:p w14:paraId="2A91B1C9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Р3 </w:t>
            </w:r>
          </w:p>
        </w:tc>
        <w:tc>
          <w:tcPr>
            <w:tcW w:w="1946" w:type="dxa"/>
            <w:vMerge/>
          </w:tcPr>
          <w:p w14:paraId="325E342D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6304791D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00A28947" w14:textId="77777777" w:rsidTr="008E3F1C">
        <w:trPr>
          <w:trHeight w:val="355"/>
        </w:trPr>
        <w:tc>
          <w:tcPr>
            <w:tcW w:w="1696" w:type="dxa"/>
          </w:tcPr>
          <w:p w14:paraId="5292890B" w14:textId="77777777" w:rsidR="000626AF" w:rsidRPr="00316B10" w:rsidRDefault="000626AF" w:rsidP="008E3F1C">
            <w:pPr>
              <w:spacing w:line="259" w:lineRule="auto"/>
              <w:ind w:right="1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1246" w:type="dxa"/>
          </w:tcPr>
          <w:p w14:paraId="5AA05039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2 </w:t>
            </w:r>
          </w:p>
        </w:tc>
        <w:tc>
          <w:tcPr>
            <w:tcW w:w="6614" w:type="dxa"/>
            <w:gridSpan w:val="2"/>
          </w:tcPr>
          <w:p w14:paraId="533283C1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3 </w:t>
            </w:r>
          </w:p>
        </w:tc>
        <w:tc>
          <w:tcPr>
            <w:tcW w:w="0" w:type="auto"/>
          </w:tcPr>
          <w:p w14:paraId="53F57647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0" w:type="auto"/>
          </w:tcPr>
          <w:p w14:paraId="0AC7629B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 </w:t>
            </w:r>
          </w:p>
        </w:tc>
        <w:tc>
          <w:tcPr>
            <w:tcW w:w="613" w:type="dxa"/>
          </w:tcPr>
          <w:p w14:paraId="1E1E7B80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7 </w:t>
            </w:r>
          </w:p>
        </w:tc>
        <w:tc>
          <w:tcPr>
            <w:tcW w:w="1946" w:type="dxa"/>
          </w:tcPr>
          <w:p w14:paraId="127490E7" w14:textId="77777777" w:rsidR="000626AF" w:rsidRPr="00316B10" w:rsidRDefault="000626AF" w:rsidP="008E3F1C">
            <w:pPr>
              <w:spacing w:line="259" w:lineRule="auto"/>
              <w:ind w:left="19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8=(5+6+7)/3 </w:t>
            </w:r>
          </w:p>
        </w:tc>
        <w:tc>
          <w:tcPr>
            <w:tcW w:w="2153" w:type="dxa"/>
          </w:tcPr>
          <w:p w14:paraId="1CE7B8A0" w14:textId="77777777" w:rsidR="000626AF" w:rsidRPr="00316B10" w:rsidRDefault="000626AF" w:rsidP="008E3F1C">
            <w:pPr>
              <w:spacing w:line="259" w:lineRule="auto"/>
              <w:ind w:right="3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9=2*8 </w:t>
            </w:r>
          </w:p>
        </w:tc>
      </w:tr>
      <w:tr w:rsidR="000626AF" w:rsidRPr="00316B10" w14:paraId="6415BE59" w14:textId="77777777" w:rsidTr="008E3F1C">
        <w:trPr>
          <w:trHeight w:val="471"/>
        </w:trPr>
        <w:tc>
          <w:tcPr>
            <w:tcW w:w="1696" w:type="dxa"/>
            <w:vMerge w:val="restart"/>
          </w:tcPr>
          <w:p w14:paraId="76791047" w14:textId="77777777" w:rsidR="000626AF" w:rsidRPr="00316B10" w:rsidRDefault="000626AF" w:rsidP="008E3F1C">
            <w:pPr>
              <w:spacing w:line="259" w:lineRule="auto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>Нормативно-правовой статус</w:t>
            </w:r>
          </w:p>
        </w:tc>
        <w:tc>
          <w:tcPr>
            <w:tcW w:w="1246" w:type="dxa"/>
            <w:vMerge w:val="restart"/>
          </w:tcPr>
          <w:p w14:paraId="1D72696F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0,25 </w:t>
            </w:r>
          </w:p>
        </w:tc>
        <w:tc>
          <w:tcPr>
            <w:tcW w:w="5936" w:type="dxa"/>
          </w:tcPr>
          <w:p w14:paraId="49438D15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РИД является охраняемым (в режиме коммерческой тайны (ноу-хау) - 9 или в силу наличия охранного документа - 10) </w:t>
            </w:r>
          </w:p>
        </w:tc>
        <w:tc>
          <w:tcPr>
            <w:tcW w:w="678" w:type="dxa"/>
          </w:tcPr>
          <w:p w14:paraId="3F883C97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9-10 </w:t>
            </w:r>
          </w:p>
        </w:tc>
        <w:tc>
          <w:tcPr>
            <w:tcW w:w="0" w:type="auto"/>
          </w:tcPr>
          <w:p w14:paraId="68893E27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10 </w:t>
            </w:r>
          </w:p>
        </w:tc>
        <w:tc>
          <w:tcPr>
            <w:tcW w:w="0" w:type="auto"/>
          </w:tcPr>
          <w:p w14:paraId="74223B14" w14:textId="77777777" w:rsidR="000626AF" w:rsidRPr="00316B10" w:rsidRDefault="000626AF" w:rsidP="008E3F1C">
            <w:pPr>
              <w:spacing w:line="259" w:lineRule="auto"/>
              <w:ind w:right="2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10 </w:t>
            </w:r>
          </w:p>
        </w:tc>
        <w:tc>
          <w:tcPr>
            <w:tcW w:w="613" w:type="dxa"/>
          </w:tcPr>
          <w:p w14:paraId="60415118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10 </w:t>
            </w:r>
          </w:p>
        </w:tc>
        <w:tc>
          <w:tcPr>
            <w:tcW w:w="1946" w:type="dxa"/>
            <w:vMerge w:val="restart"/>
          </w:tcPr>
          <w:p w14:paraId="44D0F609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11 </w:t>
            </w:r>
          </w:p>
        </w:tc>
        <w:tc>
          <w:tcPr>
            <w:tcW w:w="2153" w:type="dxa"/>
            <w:vMerge w:val="restart"/>
          </w:tcPr>
          <w:p w14:paraId="1F7B9BD3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2,75 </w:t>
            </w:r>
          </w:p>
        </w:tc>
      </w:tr>
      <w:tr w:rsidR="000626AF" w:rsidRPr="00316B10" w14:paraId="6C492CA3" w14:textId="77777777" w:rsidTr="008E3F1C">
        <w:trPr>
          <w:trHeight w:val="470"/>
        </w:trPr>
        <w:tc>
          <w:tcPr>
            <w:tcW w:w="1696" w:type="dxa"/>
            <w:vMerge/>
          </w:tcPr>
          <w:p w14:paraId="31344E3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3EA9BE2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0F05854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Процедура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госрегистрации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прав на РИД (стадия подготовки документов - 6, подача заявки завершена - 7, пройдена экспертиза по существу - 8) </w:t>
            </w:r>
          </w:p>
        </w:tc>
        <w:tc>
          <w:tcPr>
            <w:tcW w:w="678" w:type="dxa"/>
          </w:tcPr>
          <w:p w14:paraId="6F793B8C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6-8 </w:t>
            </w:r>
          </w:p>
        </w:tc>
        <w:tc>
          <w:tcPr>
            <w:tcW w:w="0" w:type="auto"/>
          </w:tcPr>
          <w:p w14:paraId="18EE4A12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089C50B6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FD1041F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4098075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235E1B47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2D6009E2" w14:textId="77777777" w:rsidTr="008E3F1C">
        <w:trPr>
          <w:trHeight w:val="468"/>
        </w:trPr>
        <w:tc>
          <w:tcPr>
            <w:tcW w:w="1696" w:type="dxa"/>
            <w:vMerge/>
          </w:tcPr>
          <w:p w14:paraId="4E424BBF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060B2D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78B9640D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Процедура установления конфиденциальности (в стадии подготовки документов - 4, документы поданы - 5) </w:t>
            </w:r>
          </w:p>
        </w:tc>
        <w:tc>
          <w:tcPr>
            <w:tcW w:w="678" w:type="dxa"/>
          </w:tcPr>
          <w:p w14:paraId="7B403C48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4-5 </w:t>
            </w:r>
          </w:p>
        </w:tc>
        <w:tc>
          <w:tcPr>
            <w:tcW w:w="0" w:type="auto"/>
          </w:tcPr>
          <w:p w14:paraId="6A559635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7070596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21239333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6CD2D4E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6F3DB54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2967C96F" w14:textId="77777777" w:rsidTr="008E3F1C">
        <w:trPr>
          <w:trHeight w:val="470"/>
        </w:trPr>
        <w:tc>
          <w:tcPr>
            <w:tcW w:w="1696" w:type="dxa"/>
            <w:vMerge/>
          </w:tcPr>
          <w:p w14:paraId="5867F9A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27E100E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7DECDFE7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Выполнение критериев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охраноспособности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(3 - для изобретений, 2 - для полезных моделей и промышленных образцов, 1 – для иных РИД)</w:t>
            </w:r>
            <w:r w:rsidRPr="00316B10">
              <w:rPr>
                <w:rFonts w:asciiTheme="majorBidi" w:eastAsia="Calibri" w:hAnsiTheme="majorBidi" w:cstheme="majorBidi"/>
                <w:b/>
                <w:color w:val="5B9BD5"/>
                <w:sz w:val="22"/>
              </w:rPr>
              <w:t xml:space="preserve"> </w:t>
            </w:r>
          </w:p>
        </w:tc>
        <w:tc>
          <w:tcPr>
            <w:tcW w:w="678" w:type="dxa"/>
          </w:tcPr>
          <w:p w14:paraId="0356AB64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1-3 </w:t>
            </w:r>
          </w:p>
        </w:tc>
        <w:tc>
          <w:tcPr>
            <w:tcW w:w="0" w:type="auto"/>
          </w:tcPr>
          <w:p w14:paraId="2EF9C238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0" w:type="auto"/>
          </w:tcPr>
          <w:p w14:paraId="3E9C9C3C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613" w:type="dxa"/>
          </w:tcPr>
          <w:p w14:paraId="192284FD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1946" w:type="dxa"/>
            <w:vMerge/>
          </w:tcPr>
          <w:p w14:paraId="5C54938F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33ADB0E3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28661996" w14:textId="77777777" w:rsidTr="008E3F1C">
        <w:trPr>
          <w:trHeight w:val="240"/>
        </w:trPr>
        <w:tc>
          <w:tcPr>
            <w:tcW w:w="1696" w:type="dxa"/>
            <w:vMerge/>
          </w:tcPr>
          <w:p w14:paraId="0DA7806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DF63B38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A4AD5F2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Критерии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охраноспособности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не выполняются </w:t>
            </w:r>
          </w:p>
        </w:tc>
        <w:tc>
          <w:tcPr>
            <w:tcW w:w="678" w:type="dxa"/>
          </w:tcPr>
          <w:p w14:paraId="43FE6F78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 </w:t>
            </w:r>
          </w:p>
        </w:tc>
        <w:tc>
          <w:tcPr>
            <w:tcW w:w="0" w:type="auto"/>
          </w:tcPr>
          <w:p w14:paraId="13071E2C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131D2DB7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16F9401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108DD1FE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2BBDB8C5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0737C921" w14:textId="77777777" w:rsidTr="008E3F1C">
        <w:trPr>
          <w:trHeight w:val="240"/>
        </w:trPr>
        <w:tc>
          <w:tcPr>
            <w:tcW w:w="1696" w:type="dxa"/>
            <w:vMerge w:val="restart"/>
          </w:tcPr>
          <w:p w14:paraId="6FF055EC" w14:textId="77777777" w:rsidR="000626AF" w:rsidRPr="00316B10" w:rsidRDefault="000626AF" w:rsidP="008E3F1C">
            <w:pPr>
              <w:spacing w:line="259" w:lineRule="auto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Конкурентные преимущества </w:t>
            </w:r>
          </w:p>
        </w:tc>
        <w:tc>
          <w:tcPr>
            <w:tcW w:w="1246" w:type="dxa"/>
            <w:vMerge w:val="restart"/>
          </w:tcPr>
          <w:p w14:paraId="721D350B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0,2 </w:t>
            </w:r>
          </w:p>
        </w:tc>
        <w:tc>
          <w:tcPr>
            <w:tcW w:w="5936" w:type="dxa"/>
          </w:tcPr>
          <w:p w14:paraId="6588E001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Уникальный РИД </w:t>
            </w:r>
          </w:p>
        </w:tc>
        <w:tc>
          <w:tcPr>
            <w:tcW w:w="678" w:type="dxa"/>
          </w:tcPr>
          <w:p w14:paraId="4F066DB0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9-10 </w:t>
            </w:r>
          </w:p>
        </w:tc>
        <w:tc>
          <w:tcPr>
            <w:tcW w:w="0" w:type="auto"/>
          </w:tcPr>
          <w:p w14:paraId="44AAE549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6B2AEE05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8FA211D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 w:val="restart"/>
          </w:tcPr>
          <w:p w14:paraId="5ED53392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2153" w:type="dxa"/>
            <w:vMerge w:val="restart"/>
          </w:tcPr>
          <w:p w14:paraId="3428404E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1,6 </w:t>
            </w:r>
          </w:p>
        </w:tc>
      </w:tr>
      <w:tr w:rsidR="000626AF" w:rsidRPr="00316B10" w14:paraId="72397FA0" w14:textId="77777777" w:rsidTr="008E3F1C">
        <w:trPr>
          <w:trHeight w:val="240"/>
        </w:trPr>
        <w:tc>
          <w:tcPr>
            <w:tcW w:w="1696" w:type="dxa"/>
            <w:vMerge/>
          </w:tcPr>
          <w:p w14:paraId="022BB3D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19EB8BC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2121F3A5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Высокие конкурентные преимущества </w:t>
            </w:r>
          </w:p>
        </w:tc>
        <w:tc>
          <w:tcPr>
            <w:tcW w:w="678" w:type="dxa"/>
          </w:tcPr>
          <w:p w14:paraId="2E8CC846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6-8 </w:t>
            </w:r>
          </w:p>
        </w:tc>
        <w:tc>
          <w:tcPr>
            <w:tcW w:w="0" w:type="auto"/>
          </w:tcPr>
          <w:p w14:paraId="69EBFC45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0" w:type="auto"/>
          </w:tcPr>
          <w:p w14:paraId="1D39D0EA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613" w:type="dxa"/>
          </w:tcPr>
          <w:p w14:paraId="4E105F6C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1946" w:type="dxa"/>
            <w:vMerge/>
          </w:tcPr>
          <w:p w14:paraId="652997D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07B2D24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1E06FC16" w14:textId="77777777" w:rsidTr="008E3F1C">
        <w:trPr>
          <w:trHeight w:val="240"/>
        </w:trPr>
        <w:tc>
          <w:tcPr>
            <w:tcW w:w="1696" w:type="dxa"/>
            <w:vMerge/>
          </w:tcPr>
          <w:p w14:paraId="22E1FFCF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531F6437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76547EC6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Средние конкурентные преимущества </w:t>
            </w:r>
          </w:p>
        </w:tc>
        <w:tc>
          <w:tcPr>
            <w:tcW w:w="678" w:type="dxa"/>
          </w:tcPr>
          <w:p w14:paraId="2290683E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3-5 </w:t>
            </w:r>
          </w:p>
        </w:tc>
        <w:tc>
          <w:tcPr>
            <w:tcW w:w="0" w:type="auto"/>
          </w:tcPr>
          <w:p w14:paraId="18FBE52C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129389E0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411D1564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13CA6DF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57E8EE33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4F8D15DF" w14:textId="77777777" w:rsidTr="008E3F1C">
        <w:trPr>
          <w:trHeight w:val="240"/>
        </w:trPr>
        <w:tc>
          <w:tcPr>
            <w:tcW w:w="1696" w:type="dxa"/>
            <w:vMerge/>
          </w:tcPr>
          <w:p w14:paraId="0D019E8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122A6B6C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0067B653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Низкие конкурентные преимущества </w:t>
            </w:r>
          </w:p>
        </w:tc>
        <w:tc>
          <w:tcPr>
            <w:tcW w:w="678" w:type="dxa"/>
          </w:tcPr>
          <w:p w14:paraId="25CA4873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1-2 </w:t>
            </w:r>
          </w:p>
        </w:tc>
        <w:tc>
          <w:tcPr>
            <w:tcW w:w="0" w:type="auto"/>
          </w:tcPr>
          <w:p w14:paraId="5C4A2364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233CA3B9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861B55D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0777A3B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3D0E27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59EAFC66" w14:textId="77777777" w:rsidTr="008E3F1C">
        <w:trPr>
          <w:trHeight w:val="240"/>
        </w:trPr>
        <w:tc>
          <w:tcPr>
            <w:tcW w:w="1696" w:type="dxa"/>
            <w:vMerge/>
          </w:tcPr>
          <w:p w14:paraId="728CE4A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222CAFF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276658F0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Анализ не проводился </w:t>
            </w:r>
          </w:p>
        </w:tc>
        <w:tc>
          <w:tcPr>
            <w:tcW w:w="678" w:type="dxa"/>
          </w:tcPr>
          <w:p w14:paraId="1C6EC55C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 </w:t>
            </w:r>
          </w:p>
        </w:tc>
        <w:tc>
          <w:tcPr>
            <w:tcW w:w="0" w:type="auto"/>
          </w:tcPr>
          <w:p w14:paraId="6096098D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76F949B9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548E46CD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713F0567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9BF45F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4E4906DE" w14:textId="77777777" w:rsidTr="008E3F1C">
        <w:trPr>
          <w:trHeight w:val="470"/>
        </w:trPr>
        <w:tc>
          <w:tcPr>
            <w:tcW w:w="1696" w:type="dxa"/>
            <w:vMerge w:val="restart"/>
          </w:tcPr>
          <w:p w14:paraId="26E1CAB2" w14:textId="77777777" w:rsidR="000626AF" w:rsidRPr="00316B10" w:rsidRDefault="000626AF" w:rsidP="008E3F1C">
            <w:pPr>
              <w:spacing w:line="259" w:lineRule="auto"/>
              <w:ind w:right="1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Спрос </w:t>
            </w:r>
          </w:p>
        </w:tc>
        <w:tc>
          <w:tcPr>
            <w:tcW w:w="1246" w:type="dxa"/>
            <w:vMerge w:val="restart"/>
          </w:tcPr>
          <w:p w14:paraId="3F29C8E2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0,35 </w:t>
            </w:r>
          </w:p>
        </w:tc>
        <w:tc>
          <w:tcPr>
            <w:tcW w:w="5936" w:type="dxa"/>
          </w:tcPr>
          <w:p w14:paraId="410C651C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Наличие заявок на РИД, лицензионных договоров, соглашений о намерениях и других документальных подтверждений </w:t>
            </w:r>
          </w:p>
        </w:tc>
        <w:tc>
          <w:tcPr>
            <w:tcW w:w="678" w:type="dxa"/>
          </w:tcPr>
          <w:p w14:paraId="138FC94D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9-10 </w:t>
            </w:r>
          </w:p>
        </w:tc>
        <w:tc>
          <w:tcPr>
            <w:tcW w:w="0" w:type="auto"/>
          </w:tcPr>
          <w:p w14:paraId="0E2A588E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0994014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0E02A5EA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 w:val="restart"/>
          </w:tcPr>
          <w:p w14:paraId="16A3CBAA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2153" w:type="dxa"/>
            <w:vMerge w:val="restart"/>
          </w:tcPr>
          <w:p w14:paraId="24C90171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1,75 </w:t>
            </w:r>
          </w:p>
        </w:tc>
      </w:tr>
      <w:tr w:rsidR="000626AF" w:rsidRPr="00316B10" w14:paraId="7DF430AD" w14:textId="77777777" w:rsidTr="008E3F1C">
        <w:trPr>
          <w:trHeight w:val="240"/>
        </w:trPr>
        <w:tc>
          <w:tcPr>
            <w:tcW w:w="1696" w:type="dxa"/>
            <w:vMerge/>
          </w:tcPr>
          <w:p w14:paraId="6299630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31796228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8B7651C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Наличие потребительского спроса, подтвержденного независимыми исследованиями </w:t>
            </w:r>
          </w:p>
        </w:tc>
        <w:tc>
          <w:tcPr>
            <w:tcW w:w="678" w:type="dxa"/>
          </w:tcPr>
          <w:p w14:paraId="4EAEAF13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6-8 </w:t>
            </w:r>
          </w:p>
        </w:tc>
        <w:tc>
          <w:tcPr>
            <w:tcW w:w="0" w:type="auto"/>
          </w:tcPr>
          <w:p w14:paraId="1E7F45D2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13A63B92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B47FEF1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440C588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28AC8843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6D36803F" w14:textId="77777777" w:rsidTr="008E3F1C">
        <w:trPr>
          <w:trHeight w:val="240"/>
        </w:trPr>
        <w:tc>
          <w:tcPr>
            <w:tcW w:w="1696" w:type="dxa"/>
            <w:vMerge/>
          </w:tcPr>
          <w:p w14:paraId="1BFC61D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3C42853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5EFC8DF4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Наличие потребительского спроса на основе анализа рынков </w:t>
            </w:r>
          </w:p>
        </w:tc>
        <w:tc>
          <w:tcPr>
            <w:tcW w:w="678" w:type="dxa"/>
          </w:tcPr>
          <w:p w14:paraId="19DEABB9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3-5 </w:t>
            </w:r>
          </w:p>
        </w:tc>
        <w:tc>
          <w:tcPr>
            <w:tcW w:w="0" w:type="auto"/>
          </w:tcPr>
          <w:p w14:paraId="0E6EA922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0" w:type="auto"/>
          </w:tcPr>
          <w:p w14:paraId="465B376C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613" w:type="dxa"/>
          </w:tcPr>
          <w:p w14:paraId="3469FB4F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5 </w:t>
            </w:r>
          </w:p>
        </w:tc>
        <w:tc>
          <w:tcPr>
            <w:tcW w:w="1946" w:type="dxa"/>
            <w:vMerge/>
          </w:tcPr>
          <w:p w14:paraId="60DACDB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4512619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0CBD9E08" w14:textId="77777777" w:rsidTr="008E3F1C">
        <w:trPr>
          <w:trHeight w:val="240"/>
        </w:trPr>
        <w:tc>
          <w:tcPr>
            <w:tcW w:w="1696" w:type="dxa"/>
            <w:vMerge/>
          </w:tcPr>
          <w:p w14:paraId="5EE2D90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3FAD1AB1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6EE5CBC5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Высокий уровень конкурентных преимуществ, но требуется формирование (уточнение) спроса </w:t>
            </w:r>
          </w:p>
        </w:tc>
        <w:tc>
          <w:tcPr>
            <w:tcW w:w="678" w:type="dxa"/>
          </w:tcPr>
          <w:p w14:paraId="00C72BBF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1-2 </w:t>
            </w:r>
          </w:p>
        </w:tc>
        <w:tc>
          <w:tcPr>
            <w:tcW w:w="0" w:type="auto"/>
          </w:tcPr>
          <w:p w14:paraId="73E5F681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582EB4F0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12E04D28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41FCB592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6CE8B2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7FC82A97" w14:textId="77777777" w:rsidTr="008E3F1C">
        <w:trPr>
          <w:trHeight w:val="240"/>
        </w:trPr>
        <w:tc>
          <w:tcPr>
            <w:tcW w:w="1696" w:type="dxa"/>
            <w:vMerge/>
          </w:tcPr>
          <w:p w14:paraId="61644F3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040585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F8A97AB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Потребительский спрос не изучался </w:t>
            </w:r>
          </w:p>
        </w:tc>
        <w:tc>
          <w:tcPr>
            <w:tcW w:w="678" w:type="dxa"/>
          </w:tcPr>
          <w:p w14:paraId="22E93139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 </w:t>
            </w:r>
          </w:p>
        </w:tc>
        <w:tc>
          <w:tcPr>
            <w:tcW w:w="0" w:type="auto"/>
          </w:tcPr>
          <w:p w14:paraId="671210BA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3B18922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38ACA3B0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52105A8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586D9A6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60A2A301" w14:textId="77777777" w:rsidTr="008E3F1C">
        <w:trPr>
          <w:trHeight w:val="470"/>
        </w:trPr>
        <w:tc>
          <w:tcPr>
            <w:tcW w:w="1696" w:type="dxa"/>
            <w:vMerge w:val="restart"/>
          </w:tcPr>
          <w:p w14:paraId="3D16DB44" w14:textId="77777777" w:rsidR="000626AF" w:rsidRPr="00316B10" w:rsidRDefault="000626AF" w:rsidP="008E3F1C">
            <w:pPr>
              <w:spacing w:line="259" w:lineRule="auto"/>
              <w:ind w:left="286" w:hanging="276"/>
              <w:rPr>
                <w:rFonts w:asciiTheme="majorBidi" w:hAnsiTheme="majorBidi" w:cstheme="majorBidi"/>
              </w:rPr>
            </w:pP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246" w:type="dxa"/>
            <w:vMerge w:val="restart"/>
          </w:tcPr>
          <w:p w14:paraId="30E695A6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0,2 </w:t>
            </w:r>
          </w:p>
        </w:tc>
        <w:tc>
          <w:tcPr>
            <w:tcW w:w="5936" w:type="dxa"/>
          </w:tcPr>
          <w:p w14:paraId="1907C1E5" w14:textId="77777777" w:rsidR="000626AF" w:rsidRPr="00316B10" w:rsidRDefault="000626AF" w:rsidP="008E3F1C">
            <w:pPr>
              <w:spacing w:line="259" w:lineRule="auto"/>
              <w:ind w:right="77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Полная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для вывода РИД на рынок, включая государственную поддержку </w:t>
            </w:r>
          </w:p>
        </w:tc>
        <w:tc>
          <w:tcPr>
            <w:tcW w:w="678" w:type="dxa"/>
          </w:tcPr>
          <w:p w14:paraId="59A637B2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9-10 </w:t>
            </w:r>
          </w:p>
        </w:tc>
        <w:tc>
          <w:tcPr>
            <w:tcW w:w="0" w:type="auto"/>
          </w:tcPr>
          <w:p w14:paraId="58B388C5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7A92D6F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E4E978D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 w:val="restart"/>
          </w:tcPr>
          <w:p w14:paraId="5818EEF0" w14:textId="77777777" w:rsidR="000626AF" w:rsidRPr="00316B10" w:rsidRDefault="000626AF" w:rsidP="008E3F1C">
            <w:pPr>
              <w:spacing w:line="259" w:lineRule="auto"/>
              <w:ind w:right="2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2153" w:type="dxa"/>
            <w:vMerge w:val="restart"/>
          </w:tcPr>
          <w:p w14:paraId="4F934A9F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1,6 </w:t>
            </w:r>
          </w:p>
        </w:tc>
      </w:tr>
      <w:tr w:rsidR="000626AF" w:rsidRPr="00316B10" w14:paraId="4B172BBF" w14:textId="77777777" w:rsidTr="008E3F1C">
        <w:trPr>
          <w:trHeight w:val="241"/>
        </w:trPr>
        <w:tc>
          <w:tcPr>
            <w:tcW w:w="1696" w:type="dxa"/>
            <w:vMerge/>
          </w:tcPr>
          <w:p w14:paraId="5A54571F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709F2078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23AD7E20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Высокая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для вывода РИД на рынок </w:t>
            </w:r>
          </w:p>
        </w:tc>
        <w:tc>
          <w:tcPr>
            <w:tcW w:w="678" w:type="dxa"/>
          </w:tcPr>
          <w:p w14:paraId="51CC6612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6-8 </w:t>
            </w:r>
          </w:p>
        </w:tc>
        <w:tc>
          <w:tcPr>
            <w:tcW w:w="0" w:type="auto"/>
          </w:tcPr>
          <w:p w14:paraId="29748F37" w14:textId="77777777" w:rsidR="000626AF" w:rsidRPr="00316B10" w:rsidRDefault="000626AF" w:rsidP="008E3F1C">
            <w:pPr>
              <w:spacing w:line="259" w:lineRule="auto"/>
              <w:ind w:right="2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0" w:type="auto"/>
          </w:tcPr>
          <w:p w14:paraId="77A7002D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613" w:type="dxa"/>
          </w:tcPr>
          <w:p w14:paraId="5CBEBE53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8 </w:t>
            </w:r>
          </w:p>
        </w:tc>
        <w:tc>
          <w:tcPr>
            <w:tcW w:w="1946" w:type="dxa"/>
            <w:vMerge/>
          </w:tcPr>
          <w:p w14:paraId="1C98594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BA604E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5950EE85" w14:textId="77777777" w:rsidTr="008E3F1C">
        <w:trPr>
          <w:trHeight w:val="240"/>
        </w:trPr>
        <w:tc>
          <w:tcPr>
            <w:tcW w:w="1696" w:type="dxa"/>
            <w:vMerge/>
          </w:tcPr>
          <w:p w14:paraId="52F614B4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458520D2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1F48F38E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Средняя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для вывода РИД на рынок </w:t>
            </w:r>
          </w:p>
        </w:tc>
        <w:tc>
          <w:tcPr>
            <w:tcW w:w="678" w:type="dxa"/>
          </w:tcPr>
          <w:p w14:paraId="4CB44B34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3-5 </w:t>
            </w:r>
          </w:p>
        </w:tc>
        <w:tc>
          <w:tcPr>
            <w:tcW w:w="0" w:type="auto"/>
          </w:tcPr>
          <w:p w14:paraId="3BB5E1B5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4BA0B219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6EDD3EA6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38B950C7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385CC07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20ED56AB" w14:textId="77777777" w:rsidTr="008E3F1C">
        <w:trPr>
          <w:trHeight w:val="240"/>
        </w:trPr>
        <w:tc>
          <w:tcPr>
            <w:tcW w:w="1696" w:type="dxa"/>
            <w:vMerge/>
          </w:tcPr>
          <w:p w14:paraId="10DB5B3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4A47A40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396C5FDC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Низкая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ресурсообеспеченность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для вывода РИД на рынок </w:t>
            </w:r>
          </w:p>
        </w:tc>
        <w:tc>
          <w:tcPr>
            <w:tcW w:w="678" w:type="dxa"/>
          </w:tcPr>
          <w:p w14:paraId="0DA6410F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1-2 </w:t>
            </w:r>
          </w:p>
        </w:tc>
        <w:tc>
          <w:tcPr>
            <w:tcW w:w="0" w:type="auto"/>
          </w:tcPr>
          <w:p w14:paraId="3E1A9086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1C2747BD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29F7D615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23DCB4DA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6512E523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15321828" w14:textId="77777777" w:rsidTr="008E3F1C">
        <w:trPr>
          <w:trHeight w:val="240"/>
        </w:trPr>
        <w:tc>
          <w:tcPr>
            <w:tcW w:w="1696" w:type="dxa"/>
            <w:vMerge/>
          </w:tcPr>
          <w:p w14:paraId="4C22A7A0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246" w:type="dxa"/>
            <w:vMerge/>
          </w:tcPr>
          <w:p w14:paraId="6885863B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36" w:type="dxa"/>
          </w:tcPr>
          <w:p w14:paraId="657B6EDB" w14:textId="77777777" w:rsidR="000626AF" w:rsidRPr="00316B10" w:rsidRDefault="000626AF" w:rsidP="008E3F1C">
            <w:pPr>
              <w:spacing w:line="259" w:lineRule="auto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Данные для определения </w:t>
            </w: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ресурсообеспеченности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 отсутствуют </w:t>
            </w:r>
          </w:p>
        </w:tc>
        <w:tc>
          <w:tcPr>
            <w:tcW w:w="678" w:type="dxa"/>
          </w:tcPr>
          <w:p w14:paraId="4B58B734" w14:textId="77777777" w:rsidR="000626AF" w:rsidRPr="00316B10" w:rsidRDefault="000626AF" w:rsidP="008E3F1C">
            <w:pPr>
              <w:spacing w:line="259" w:lineRule="auto"/>
              <w:ind w:right="34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0 </w:t>
            </w:r>
          </w:p>
        </w:tc>
        <w:tc>
          <w:tcPr>
            <w:tcW w:w="0" w:type="auto"/>
          </w:tcPr>
          <w:p w14:paraId="25791218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30B7F225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1BD13D9A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  <w:vMerge/>
          </w:tcPr>
          <w:p w14:paraId="4534ED59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153" w:type="dxa"/>
            <w:vMerge/>
          </w:tcPr>
          <w:p w14:paraId="1A825636" w14:textId="77777777" w:rsidR="000626AF" w:rsidRPr="00316B10" w:rsidRDefault="000626AF" w:rsidP="008E3F1C">
            <w:pPr>
              <w:spacing w:after="160" w:line="259" w:lineRule="auto"/>
              <w:rPr>
                <w:rFonts w:asciiTheme="majorBidi" w:hAnsiTheme="majorBidi" w:cstheme="majorBidi"/>
              </w:rPr>
            </w:pPr>
          </w:p>
        </w:tc>
      </w:tr>
      <w:tr w:rsidR="000626AF" w:rsidRPr="00316B10" w14:paraId="625BAFEA" w14:textId="77777777" w:rsidTr="008E3F1C">
        <w:trPr>
          <w:trHeight w:val="355"/>
        </w:trPr>
        <w:tc>
          <w:tcPr>
            <w:tcW w:w="1696" w:type="dxa"/>
          </w:tcPr>
          <w:p w14:paraId="3DD57566" w14:textId="77777777" w:rsidR="000626AF" w:rsidRPr="00316B10" w:rsidRDefault="000626AF" w:rsidP="008E3F1C">
            <w:pPr>
              <w:spacing w:line="259" w:lineRule="auto"/>
              <w:ind w:left="16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246" w:type="dxa"/>
          </w:tcPr>
          <w:p w14:paraId="41058CBE" w14:textId="77777777" w:rsidR="000626AF" w:rsidRPr="00316B10" w:rsidRDefault="000626AF" w:rsidP="008E3F1C">
            <w:pPr>
              <w:spacing w:line="259" w:lineRule="auto"/>
              <w:ind w:right="32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1 </w:t>
            </w:r>
          </w:p>
        </w:tc>
        <w:tc>
          <w:tcPr>
            <w:tcW w:w="5936" w:type="dxa"/>
          </w:tcPr>
          <w:p w14:paraId="0CF521D4" w14:textId="77777777" w:rsidR="000626AF" w:rsidRPr="00316B10" w:rsidRDefault="000626AF" w:rsidP="008E3F1C">
            <w:pPr>
              <w:spacing w:line="259" w:lineRule="auto"/>
              <w:ind w:left="77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78" w:type="dxa"/>
          </w:tcPr>
          <w:p w14:paraId="331F7C76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59F6886B" w14:textId="77777777" w:rsidR="000626AF" w:rsidRPr="00316B10" w:rsidRDefault="000626AF" w:rsidP="008E3F1C">
            <w:pPr>
              <w:spacing w:line="259" w:lineRule="auto"/>
              <w:ind w:left="25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0" w:type="auto"/>
          </w:tcPr>
          <w:p w14:paraId="61DC4AA2" w14:textId="77777777" w:rsidR="000626AF" w:rsidRPr="00316B10" w:rsidRDefault="000626AF" w:rsidP="008E3F1C">
            <w:pPr>
              <w:spacing w:line="259" w:lineRule="auto"/>
              <w:ind w:left="19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613" w:type="dxa"/>
          </w:tcPr>
          <w:p w14:paraId="5B2819EB" w14:textId="77777777" w:rsidR="000626AF" w:rsidRPr="00316B10" w:rsidRDefault="000626AF" w:rsidP="008E3F1C">
            <w:pPr>
              <w:spacing w:line="259" w:lineRule="auto"/>
              <w:ind w:left="17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 </w:t>
            </w:r>
          </w:p>
        </w:tc>
        <w:tc>
          <w:tcPr>
            <w:tcW w:w="1946" w:type="dxa"/>
          </w:tcPr>
          <w:p w14:paraId="2C7729E2" w14:textId="77777777" w:rsidR="000626AF" w:rsidRPr="00316B10" w:rsidRDefault="000626AF" w:rsidP="008E3F1C">
            <w:pPr>
              <w:spacing w:line="259" w:lineRule="auto"/>
              <w:ind w:right="31"/>
              <w:jc w:val="center"/>
              <w:rPr>
                <w:rFonts w:asciiTheme="majorBidi" w:hAnsiTheme="majorBidi" w:cstheme="majorBidi"/>
              </w:rPr>
            </w:pPr>
            <w:proofErr w:type="spellStart"/>
            <w:r w:rsidRPr="00316B10">
              <w:rPr>
                <w:rFonts w:asciiTheme="majorBidi" w:hAnsiTheme="majorBidi" w:cstheme="majorBidi"/>
                <w:sz w:val="20"/>
              </w:rPr>
              <w:t>Ккп</w:t>
            </w:r>
            <w:proofErr w:type="spellEnd"/>
            <w:r w:rsidRPr="00316B10">
              <w:rPr>
                <w:rFonts w:asciiTheme="majorBidi" w:hAnsiTheme="majorBidi" w:cstheme="majorBidi"/>
                <w:sz w:val="20"/>
              </w:rPr>
              <w:t xml:space="preserve">= </w:t>
            </w:r>
          </w:p>
        </w:tc>
        <w:tc>
          <w:tcPr>
            <w:tcW w:w="2153" w:type="dxa"/>
          </w:tcPr>
          <w:p w14:paraId="728E90F3" w14:textId="77777777" w:rsidR="000626AF" w:rsidRPr="00316B10" w:rsidRDefault="000626AF" w:rsidP="008E3F1C">
            <w:pPr>
              <w:spacing w:line="259" w:lineRule="auto"/>
              <w:ind w:right="30"/>
              <w:jc w:val="center"/>
              <w:rPr>
                <w:rFonts w:asciiTheme="majorBidi" w:hAnsiTheme="majorBidi" w:cstheme="majorBidi"/>
              </w:rPr>
            </w:pPr>
            <w:r w:rsidRPr="00316B10">
              <w:rPr>
                <w:rFonts w:asciiTheme="majorBidi" w:hAnsiTheme="majorBidi" w:cstheme="majorBidi"/>
                <w:sz w:val="20"/>
              </w:rPr>
              <w:t xml:space="preserve">7,7 </w:t>
            </w:r>
          </w:p>
        </w:tc>
      </w:tr>
    </w:tbl>
    <w:p w14:paraId="727884BD" w14:textId="77777777" w:rsidR="000626AF" w:rsidRDefault="000626AF" w:rsidP="000626AF">
      <w:pPr>
        <w:spacing w:line="259" w:lineRule="auto"/>
      </w:pPr>
      <w:r>
        <w:t xml:space="preserve"> </w:t>
      </w:r>
    </w:p>
    <w:p w14:paraId="1489339C" w14:textId="77777777" w:rsidR="000626AF" w:rsidRDefault="000626AF" w:rsidP="000626AF"/>
    <w:p w14:paraId="54A1F1DB" w14:textId="77777777" w:rsidR="000626AF" w:rsidRDefault="000626AF"/>
    <w:sectPr w:rsidR="000626AF" w:rsidSect="000626A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9CA"/>
    <w:rsid w:val="0000456A"/>
    <w:rsid w:val="000626AF"/>
    <w:rsid w:val="000F72FE"/>
    <w:rsid w:val="0015299D"/>
    <w:rsid w:val="00186C10"/>
    <w:rsid w:val="00316B10"/>
    <w:rsid w:val="0032708E"/>
    <w:rsid w:val="00422890"/>
    <w:rsid w:val="004C291C"/>
    <w:rsid w:val="004D1808"/>
    <w:rsid w:val="005179DC"/>
    <w:rsid w:val="00527C83"/>
    <w:rsid w:val="005619E6"/>
    <w:rsid w:val="0064601B"/>
    <w:rsid w:val="0071167F"/>
    <w:rsid w:val="007E09CA"/>
    <w:rsid w:val="00881F56"/>
    <w:rsid w:val="008877DA"/>
    <w:rsid w:val="00895350"/>
    <w:rsid w:val="00925E11"/>
    <w:rsid w:val="00A1730A"/>
    <w:rsid w:val="00A424BD"/>
    <w:rsid w:val="00C9244F"/>
    <w:rsid w:val="00CB1CD7"/>
    <w:rsid w:val="00DD437F"/>
    <w:rsid w:val="00E85A83"/>
    <w:rsid w:val="00F0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7CAAB"/>
  <w15:chartTrackingRefBased/>
  <w15:docId w15:val="{4890AA76-BFFB-674F-9A11-7D46AA724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09C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39"/>
    <w:rsid w:val="007E0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2289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2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5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81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95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2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3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8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hyperlink" Target="mailto:NVLinder@fa.ru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hyperlink" Target="mailto:atrachuk@fa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antvzoryukov@fa.ru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419928962A8D418B3DFC760979C5B6" ma:contentTypeVersion="1" ma:contentTypeDescription="Создание документа." ma:contentTypeScope="" ma:versionID="e3fe6b438f56f71b74cd4c6a3dc6c8b9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CF990D-DC2C-4939-AF73-EF34A2263BA2}"/>
</file>

<file path=customXml/itemProps2.xml><?xml version="1.0" encoding="utf-8"?>
<ds:datastoreItem xmlns:ds="http://schemas.openxmlformats.org/officeDocument/2006/customXml" ds:itemID="{5DA34D7E-49F5-4D9E-A055-759178C69403}"/>
</file>

<file path=customXml/itemProps3.xml><?xml version="1.0" encoding="utf-8"?>
<ds:datastoreItem xmlns:ds="http://schemas.openxmlformats.org/officeDocument/2006/customXml" ds:itemID="{B93818F8-76BA-4155-B240-D75EA4227A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РИД - ноу-хау Методические рекомендации по оценке эффективности от внедрения и применения цифровых финансовых активов</dc:title>
  <dc:subject/>
  <dc:creator>Линдер Наталия</dc:creator>
  <cp:keywords/>
  <dc:description/>
  <cp:lastModifiedBy>Белгородцев Виктор Петрович</cp:lastModifiedBy>
  <cp:revision>2</cp:revision>
  <dcterms:created xsi:type="dcterms:W3CDTF">2023-10-16T06:44:00Z</dcterms:created>
  <dcterms:modified xsi:type="dcterms:W3CDTF">2023-10-16T06:44:00Z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0x01010089419928962A8D418B3DFC760979C5B6</vt:lpwstr>
  </property>
</Properties>
</file>